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9D8DB" w14:textId="483CA621" w:rsidR="00956F67" w:rsidRDefault="00956F67" w:rsidP="00956F67">
      <w:pPr>
        <w:pStyle w:val="CRCoverPage"/>
        <w:tabs>
          <w:tab w:val="right" w:pos="9639"/>
        </w:tabs>
        <w:spacing w:after="0"/>
        <w:rPr>
          <w:b/>
          <w:sz w:val="28"/>
        </w:rPr>
      </w:pPr>
      <w:r>
        <w:rPr>
          <w:b/>
          <w:sz w:val="24"/>
        </w:rPr>
        <w:t>3GPP TSG-RAN WG3 Meeting #12</w:t>
      </w:r>
      <w:r w:rsidR="00CF3B0E">
        <w:rPr>
          <w:b/>
          <w:sz w:val="24"/>
        </w:rPr>
        <w:t>7</w:t>
      </w:r>
      <w:r>
        <w:rPr>
          <w:b/>
          <w:i/>
          <w:sz w:val="28"/>
        </w:rPr>
        <w:tab/>
      </w:r>
      <w:bookmarkStart w:id="0" w:name="_Hlk189751892"/>
      <w:r w:rsidR="00BA7036" w:rsidRPr="00BA7036">
        <w:rPr>
          <w:b/>
          <w:sz w:val="28"/>
        </w:rPr>
        <w:t>R3-250147</w:t>
      </w:r>
      <w:bookmarkEnd w:id="0"/>
    </w:p>
    <w:p w14:paraId="31E58F47" w14:textId="77777777" w:rsidR="00BA7036" w:rsidRPr="00F71892" w:rsidRDefault="00BA7036" w:rsidP="00BA7036">
      <w:pPr>
        <w:pStyle w:val="CRCoverPage"/>
        <w:tabs>
          <w:tab w:val="right" w:pos="9639"/>
        </w:tabs>
        <w:spacing w:after="0"/>
        <w:rPr>
          <w:b/>
          <w:bCs/>
          <w:sz w:val="24"/>
        </w:rPr>
      </w:pPr>
      <w:r w:rsidRPr="00F71892">
        <w:rPr>
          <w:b/>
          <w:bCs/>
          <w:sz w:val="24"/>
        </w:rPr>
        <w:t>Athens, Greece, 17 – 21 February 2025</w:t>
      </w:r>
    </w:p>
    <w:p w14:paraId="0717E73E" w14:textId="32C99B49" w:rsidR="00CD4C7B" w:rsidRPr="007676D1" w:rsidRDefault="007676D1" w:rsidP="00CD4C7B">
      <w:pPr>
        <w:pStyle w:val="Header"/>
        <w:rPr>
          <w:rFonts w:eastAsia="Yu Mincho"/>
          <w:bCs/>
          <w:noProof w:val="0"/>
          <w:sz w:val="24"/>
        </w:rPr>
      </w:pPr>
      <w:r>
        <w:rPr>
          <w:rFonts w:eastAsia="Yu Mincho"/>
          <w:bCs/>
          <w:noProof w:val="0"/>
          <w:sz w:val="24"/>
        </w:rPr>
        <w:tab/>
      </w:r>
    </w:p>
    <w:p w14:paraId="3B0EF5F6" w14:textId="07AE2F4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400B0">
        <w:rPr>
          <w:rFonts w:cs="Arial"/>
          <w:b/>
          <w:bCs/>
          <w:sz w:val="24"/>
          <w:lang w:val="en-US" w:eastAsia="ja-JP"/>
        </w:rPr>
        <w:t>16</w:t>
      </w:r>
      <w:r w:rsidR="00151DEC">
        <w:rPr>
          <w:rFonts w:cs="Arial"/>
          <w:b/>
          <w:bCs/>
          <w:sz w:val="24"/>
          <w:lang w:val="en-US" w:eastAsia="ja-JP"/>
        </w:rPr>
        <w:t>.2</w:t>
      </w:r>
    </w:p>
    <w:p w14:paraId="47FEC04C" w14:textId="1A739AB0"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B5CDB">
        <w:rPr>
          <w:rFonts w:ascii="Arial" w:hAnsi="Arial" w:cs="Arial"/>
          <w:b/>
          <w:bCs/>
          <w:sz w:val="24"/>
        </w:rPr>
        <w:t>Xiaomi</w:t>
      </w:r>
    </w:p>
    <w:p w14:paraId="13240CF6" w14:textId="2BB55B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9A7">
        <w:rPr>
          <w:rFonts w:ascii="Arial" w:hAnsi="Arial" w:cs="Arial"/>
          <w:b/>
          <w:bCs/>
          <w:sz w:val="24"/>
        </w:rPr>
        <w:t>Discussion on support of AIoT topology 1</w:t>
      </w:r>
    </w:p>
    <w:p w14:paraId="6911FBAD" w14:textId="28FC8B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C5FEE">
        <w:rPr>
          <w:rFonts w:ascii="Arial" w:hAnsi="Arial" w:cs="Arial"/>
          <w:b/>
          <w:bCs/>
          <w:sz w:val="24"/>
        </w:rPr>
        <w:t>Discussion</w:t>
      </w:r>
    </w:p>
    <w:p w14:paraId="42A4CE0A" w14:textId="0852CA82" w:rsidR="00C805B8" w:rsidRDefault="00CD4C7B" w:rsidP="00E51135">
      <w:pPr>
        <w:pStyle w:val="Heading1"/>
      </w:pPr>
      <w:r w:rsidRPr="006E13D1">
        <w:t>1</w:t>
      </w:r>
      <w:r w:rsidRPr="006E13D1">
        <w:tab/>
      </w:r>
      <w:r w:rsidR="0056573F">
        <w:t>Introduction</w:t>
      </w:r>
    </w:p>
    <w:p w14:paraId="5518660E" w14:textId="49FF5CEA" w:rsidR="00964561" w:rsidRDefault="00BB0CF5" w:rsidP="00134E21">
      <w:pPr>
        <w:overflowPunct w:val="0"/>
        <w:autoSpaceDE w:val="0"/>
        <w:autoSpaceDN w:val="0"/>
        <w:adjustRightInd w:val="0"/>
        <w:spacing w:after="120" w:line="288" w:lineRule="auto"/>
        <w:jc w:val="both"/>
        <w:textAlignment w:val="baseline"/>
        <w:rPr>
          <w:lang w:val="en-US" w:eastAsia="zh-CN"/>
        </w:rPr>
      </w:pPr>
      <w:r>
        <w:rPr>
          <w:lang w:val="en-US" w:eastAsia="zh-CN"/>
        </w:rPr>
        <w:t xml:space="preserve">In this paper, we would like to discuss the </w:t>
      </w:r>
      <w:r w:rsidR="00FC7031">
        <w:rPr>
          <w:lang w:val="en-US" w:eastAsia="zh-CN"/>
        </w:rPr>
        <w:t xml:space="preserve">issue and potential solutions to support AIoT topology 1 </w:t>
      </w:r>
      <w:r>
        <w:rPr>
          <w:lang w:val="en-US" w:eastAsia="zh-CN"/>
        </w:rPr>
        <w:t xml:space="preserve">based on RAN WID </w:t>
      </w:r>
      <w:r w:rsidRPr="00BB0CF5">
        <w:rPr>
          <w:lang w:eastAsia="zh-CN"/>
        </w:rPr>
        <w:t>RP-243326</w:t>
      </w:r>
      <w:r>
        <w:rPr>
          <w:lang w:eastAsia="zh-CN"/>
        </w:rPr>
        <w:t>.</w:t>
      </w:r>
    </w:p>
    <w:tbl>
      <w:tblPr>
        <w:tblStyle w:val="TableGrid"/>
        <w:tblW w:w="0" w:type="auto"/>
        <w:tblLook w:val="04A0" w:firstRow="1" w:lastRow="0" w:firstColumn="1" w:lastColumn="0" w:noHBand="0" w:noVBand="1"/>
      </w:tblPr>
      <w:tblGrid>
        <w:gridCol w:w="9631"/>
      </w:tblGrid>
      <w:tr w:rsidR="006D0703" w:rsidRPr="006D0703" w14:paraId="36A7F975" w14:textId="77777777" w:rsidTr="006D0703">
        <w:tc>
          <w:tcPr>
            <w:tcW w:w="9631" w:type="dxa"/>
          </w:tcPr>
          <w:p w14:paraId="713F3047" w14:textId="77777777" w:rsidR="00BB0CF5" w:rsidRPr="00BB0CF5" w:rsidRDefault="00BB0CF5" w:rsidP="00BB0CF5">
            <w:pPr>
              <w:overflowPunct w:val="0"/>
              <w:autoSpaceDE w:val="0"/>
              <w:autoSpaceDN w:val="0"/>
              <w:adjustRightInd w:val="0"/>
              <w:textAlignment w:val="baseline"/>
              <w:rPr>
                <w:rFonts w:ascii="Times New Roman" w:eastAsia="等线" w:hAnsi="Times New Roman"/>
                <w:lang w:eastAsia="en-GB"/>
              </w:rPr>
            </w:pPr>
            <w:r w:rsidRPr="00BB0CF5">
              <w:rPr>
                <w:rFonts w:ascii="Times New Roman" w:eastAsia="等线" w:hAnsi="Times New Roman"/>
                <w:lang w:eastAsia="en-GB"/>
              </w:rPr>
              <w:t>Specify necessary architectural aspects, and signaling and procedures between A-IoT RAN and A-IoT CN to support the A-IoT functions, assuming an architecture of aggregated gNB, including:</w:t>
            </w:r>
          </w:p>
          <w:p w14:paraId="202C0F34" w14:textId="77777777" w:rsidR="00BB0CF5" w:rsidRPr="00BB0CF5" w:rsidRDefault="00BB0CF5" w:rsidP="00BB0CF5">
            <w:pPr>
              <w:overflowPunct w:val="0"/>
              <w:autoSpaceDE w:val="0"/>
              <w:autoSpaceDN w:val="0"/>
              <w:adjustRightInd w:val="0"/>
              <w:textAlignment w:val="baseline"/>
              <w:rPr>
                <w:rFonts w:ascii="Times New Roman" w:eastAsia="等线" w:hAnsi="Times New Roman"/>
                <w:lang w:eastAsia="en-GB"/>
              </w:rPr>
            </w:pPr>
            <w:r w:rsidRPr="00BB0CF5">
              <w:rPr>
                <w:rFonts w:ascii="Times New Roman" w:eastAsia="等线" w:hAnsi="Times New Roman"/>
                <w:lang w:eastAsia="en-GB"/>
              </w:rPr>
              <w:t>Inventory and command operations</w:t>
            </w:r>
          </w:p>
          <w:p w14:paraId="554FF7A9" w14:textId="77777777" w:rsidR="00BB0CF5" w:rsidRPr="00BB0CF5" w:rsidRDefault="00BB0CF5" w:rsidP="00BB0CF5">
            <w:pPr>
              <w:overflowPunct w:val="0"/>
              <w:autoSpaceDE w:val="0"/>
              <w:autoSpaceDN w:val="0"/>
              <w:adjustRightInd w:val="0"/>
              <w:textAlignment w:val="baseline"/>
              <w:rPr>
                <w:rFonts w:ascii="Times New Roman" w:eastAsia="等线" w:hAnsi="Times New Roman"/>
                <w:lang w:eastAsia="en-GB"/>
              </w:rPr>
            </w:pPr>
            <w:r w:rsidRPr="00BB0CF5">
              <w:rPr>
                <w:rFonts w:ascii="Times New Roman" w:eastAsia="等线" w:hAnsi="Times New Roman"/>
                <w:lang w:eastAsia="en-GB"/>
              </w:rPr>
              <w:t>Device location reporting at reader ID granularity</w:t>
            </w:r>
          </w:p>
          <w:p w14:paraId="2305F580" w14:textId="77DCE9F4" w:rsidR="006D0703" w:rsidRPr="00BB0CF5" w:rsidRDefault="00BB0CF5" w:rsidP="00BB0CF5">
            <w:pPr>
              <w:overflowPunct w:val="0"/>
              <w:autoSpaceDE w:val="0"/>
              <w:autoSpaceDN w:val="0"/>
              <w:adjustRightInd w:val="0"/>
              <w:ind w:left="851" w:hanging="284"/>
              <w:textAlignment w:val="baseline"/>
              <w:rPr>
                <w:rFonts w:ascii="Times New Roman" w:eastAsia="Malgun Gothic" w:hAnsi="Times New Roman"/>
                <w:lang w:val="en-US" w:eastAsia="ko-KR"/>
              </w:rPr>
            </w:pPr>
            <w:r w:rsidRPr="00BB0CF5">
              <w:rPr>
                <w:rFonts w:ascii="Times New Roman" w:eastAsia="等线" w:hAnsi="Times New Roman"/>
                <w:lang w:eastAsia="en-GB"/>
              </w:rPr>
              <w:t>Note: The above A-IoT functions are supported over the existing NG interface, based on architecture(s) defined by RAN3/SA2.</w:t>
            </w:r>
          </w:p>
        </w:tc>
      </w:tr>
    </w:tbl>
    <w:p w14:paraId="5AE80995" w14:textId="1FC342DD" w:rsidR="00FC7031" w:rsidRDefault="00FC7031" w:rsidP="00134E21">
      <w:pPr>
        <w:overflowPunct w:val="0"/>
        <w:autoSpaceDE w:val="0"/>
        <w:autoSpaceDN w:val="0"/>
        <w:adjustRightInd w:val="0"/>
        <w:spacing w:after="120" w:line="288" w:lineRule="auto"/>
        <w:jc w:val="both"/>
        <w:textAlignment w:val="baseline"/>
        <w:rPr>
          <w:lang w:val="en-US" w:eastAsia="zh-CN"/>
        </w:rPr>
      </w:pPr>
    </w:p>
    <w:p w14:paraId="20E8ECE2" w14:textId="4F5216BA" w:rsidR="00FC7031" w:rsidRDefault="00FC7031" w:rsidP="00134E21">
      <w:pPr>
        <w:overflowPunct w:val="0"/>
        <w:autoSpaceDE w:val="0"/>
        <w:autoSpaceDN w:val="0"/>
        <w:adjustRightInd w:val="0"/>
        <w:spacing w:after="120" w:line="288" w:lineRule="auto"/>
        <w:jc w:val="both"/>
        <w:textAlignment w:val="baseline"/>
        <w:rPr>
          <w:lang w:val="en-US" w:eastAsia="zh-CN"/>
        </w:rPr>
      </w:pPr>
      <w:r>
        <w:rPr>
          <w:lang w:val="en-US" w:eastAsia="zh-CN"/>
        </w:rPr>
        <w:t>The following sub-topics are discussed:</w:t>
      </w:r>
    </w:p>
    <w:p w14:paraId="1B3ECC64" w14:textId="542097D1" w:rsidR="00FC7031" w:rsidRPr="005A761A" w:rsidRDefault="00FC7031" w:rsidP="00134E21">
      <w:pPr>
        <w:overflowPunct w:val="0"/>
        <w:autoSpaceDE w:val="0"/>
        <w:autoSpaceDN w:val="0"/>
        <w:adjustRightInd w:val="0"/>
        <w:spacing w:after="120" w:line="288" w:lineRule="auto"/>
        <w:jc w:val="both"/>
        <w:textAlignment w:val="baseline"/>
        <w:rPr>
          <w:b/>
          <w:bCs/>
          <w:lang w:val="en-US" w:eastAsia="zh-CN"/>
        </w:rPr>
      </w:pPr>
      <w:r w:rsidRPr="005A761A">
        <w:rPr>
          <w:rFonts w:hint="eastAsia"/>
          <w:b/>
          <w:bCs/>
          <w:lang w:val="en-US" w:eastAsia="zh-CN"/>
        </w:rPr>
        <w:t>-</w:t>
      </w:r>
      <w:r w:rsidRPr="005A761A">
        <w:rPr>
          <w:b/>
          <w:bCs/>
          <w:lang w:val="en-US" w:eastAsia="zh-CN"/>
        </w:rPr>
        <w:t xml:space="preserve"> Architecture and protocol stacks</w:t>
      </w:r>
    </w:p>
    <w:p w14:paraId="016D14A1" w14:textId="7361615A" w:rsidR="00FC7031" w:rsidRPr="005A761A" w:rsidRDefault="00FC7031" w:rsidP="00134E21">
      <w:pPr>
        <w:overflowPunct w:val="0"/>
        <w:autoSpaceDE w:val="0"/>
        <w:autoSpaceDN w:val="0"/>
        <w:adjustRightInd w:val="0"/>
        <w:spacing w:after="120" w:line="288" w:lineRule="auto"/>
        <w:jc w:val="both"/>
        <w:textAlignment w:val="baseline"/>
        <w:rPr>
          <w:b/>
          <w:bCs/>
          <w:lang w:val="en-US" w:eastAsia="zh-CN"/>
        </w:rPr>
      </w:pPr>
      <w:r w:rsidRPr="005A761A">
        <w:rPr>
          <w:b/>
          <w:bCs/>
          <w:lang w:val="en-US" w:eastAsia="zh-CN"/>
        </w:rPr>
        <w:t>- Overall NG Functions for AIoT</w:t>
      </w:r>
    </w:p>
    <w:p w14:paraId="79E0A8D0" w14:textId="3FE3F647" w:rsidR="00FC7031" w:rsidRPr="005A761A" w:rsidRDefault="00FC7031" w:rsidP="00134E21">
      <w:pPr>
        <w:overflowPunct w:val="0"/>
        <w:autoSpaceDE w:val="0"/>
        <w:autoSpaceDN w:val="0"/>
        <w:adjustRightInd w:val="0"/>
        <w:spacing w:after="120" w:line="288" w:lineRule="auto"/>
        <w:jc w:val="both"/>
        <w:textAlignment w:val="baseline"/>
        <w:rPr>
          <w:b/>
          <w:bCs/>
          <w:lang w:val="en-US" w:eastAsia="zh-CN"/>
        </w:rPr>
      </w:pPr>
      <w:r w:rsidRPr="005A761A">
        <w:rPr>
          <w:rFonts w:hint="eastAsia"/>
          <w:b/>
          <w:bCs/>
          <w:lang w:val="en-US" w:eastAsia="zh-CN"/>
        </w:rPr>
        <w:t>-</w:t>
      </w:r>
      <w:r w:rsidRPr="005A761A">
        <w:rPr>
          <w:b/>
          <w:bCs/>
          <w:lang w:val="en-US" w:eastAsia="zh-CN"/>
        </w:rPr>
        <w:t xml:space="preserve"> NG Setup between AIoTF and gNB for direct path</w:t>
      </w:r>
    </w:p>
    <w:p w14:paraId="276BD26B" w14:textId="18691E84" w:rsidR="00FC7031" w:rsidRPr="005A761A" w:rsidRDefault="00FC7031" w:rsidP="00134E21">
      <w:pPr>
        <w:overflowPunct w:val="0"/>
        <w:autoSpaceDE w:val="0"/>
        <w:autoSpaceDN w:val="0"/>
        <w:adjustRightInd w:val="0"/>
        <w:spacing w:after="120" w:line="288" w:lineRule="auto"/>
        <w:jc w:val="both"/>
        <w:textAlignment w:val="baseline"/>
        <w:rPr>
          <w:b/>
          <w:bCs/>
          <w:lang w:val="en-US" w:eastAsia="zh-CN"/>
        </w:rPr>
      </w:pPr>
      <w:r w:rsidRPr="005A761A">
        <w:rPr>
          <w:rFonts w:hint="eastAsia"/>
          <w:b/>
          <w:bCs/>
          <w:lang w:val="en-US" w:eastAsia="zh-CN"/>
        </w:rPr>
        <w:t>-</w:t>
      </w:r>
      <w:r w:rsidRPr="005A761A">
        <w:rPr>
          <w:b/>
          <w:bCs/>
          <w:lang w:val="en-US" w:eastAsia="zh-CN"/>
        </w:rPr>
        <w:t xml:space="preserve"> Inventory and command operation</w:t>
      </w:r>
    </w:p>
    <w:p w14:paraId="48281642" w14:textId="2DFB4A51" w:rsidR="006D0703" w:rsidRPr="005A761A" w:rsidRDefault="00FC7031" w:rsidP="00134E21">
      <w:pPr>
        <w:overflowPunct w:val="0"/>
        <w:autoSpaceDE w:val="0"/>
        <w:autoSpaceDN w:val="0"/>
        <w:adjustRightInd w:val="0"/>
        <w:spacing w:after="120" w:line="288" w:lineRule="auto"/>
        <w:jc w:val="both"/>
        <w:textAlignment w:val="baseline"/>
        <w:rPr>
          <w:b/>
          <w:bCs/>
          <w:lang w:val="en-US" w:eastAsia="zh-CN"/>
        </w:rPr>
      </w:pPr>
      <w:r w:rsidRPr="005A761A">
        <w:rPr>
          <w:rFonts w:hint="eastAsia"/>
          <w:b/>
          <w:bCs/>
          <w:lang w:val="en-US" w:eastAsia="zh-CN"/>
        </w:rPr>
        <w:t>-</w:t>
      </w:r>
      <w:r w:rsidRPr="005A761A">
        <w:rPr>
          <w:b/>
          <w:bCs/>
          <w:lang w:val="en-US" w:eastAsia="zh-CN"/>
        </w:rPr>
        <w:t xml:space="preserve"> Reader </w:t>
      </w:r>
      <w:r w:rsidR="00C74FA6">
        <w:rPr>
          <w:b/>
          <w:bCs/>
          <w:lang w:val="en-US" w:eastAsia="zh-CN"/>
        </w:rPr>
        <w:t>selection</w:t>
      </w:r>
    </w:p>
    <w:p w14:paraId="031346C7" w14:textId="2E6DB83A" w:rsidR="001E6628" w:rsidRDefault="00CD4C7B" w:rsidP="00134E21">
      <w:pPr>
        <w:pStyle w:val="Heading1"/>
      </w:pPr>
      <w:r w:rsidRPr="006E13D1">
        <w:t>2</w:t>
      </w:r>
      <w:r w:rsidRPr="006E13D1">
        <w:tab/>
      </w:r>
      <w:r w:rsidR="00347702">
        <w:t>Discussion</w:t>
      </w:r>
    </w:p>
    <w:p w14:paraId="33879453" w14:textId="5867DDEA" w:rsidR="00BB0CF5" w:rsidRDefault="00C35E33" w:rsidP="00A2509F">
      <w:pPr>
        <w:outlineLvl w:val="2"/>
        <w:rPr>
          <w:b/>
          <w:u w:val="single"/>
        </w:rPr>
      </w:pPr>
      <w:r>
        <w:rPr>
          <w:b/>
          <w:u w:val="single"/>
        </w:rPr>
        <w:t>Architecture</w:t>
      </w:r>
      <w:r w:rsidR="00FC7031">
        <w:rPr>
          <w:b/>
          <w:u w:val="single"/>
        </w:rPr>
        <w:t xml:space="preserve"> and Protocol stacks</w:t>
      </w:r>
    </w:p>
    <w:p w14:paraId="30CB18C4" w14:textId="135F806D" w:rsidR="00BB0CF5" w:rsidRDefault="00BB0CF5" w:rsidP="00BB0CF5">
      <w:pPr>
        <w:overflowPunct w:val="0"/>
        <w:autoSpaceDE w:val="0"/>
        <w:autoSpaceDN w:val="0"/>
        <w:adjustRightInd w:val="0"/>
        <w:spacing w:after="120" w:line="288" w:lineRule="auto"/>
        <w:jc w:val="both"/>
        <w:textAlignment w:val="baseline"/>
        <w:rPr>
          <w:lang w:val="en-US" w:eastAsia="zh-CN"/>
        </w:rPr>
      </w:pPr>
      <w:r>
        <w:rPr>
          <w:lang w:val="en-US" w:eastAsia="zh-CN"/>
        </w:rPr>
        <w:t>According to the SA2 conclusion in T</w:t>
      </w:r>
      <w:r w:rsidR="00EB5CDB">
        <w:rPr>
          <w:lang w:val="en-US" w:eastAsia="zh-CN"/>
        </w:rPr>
        <w:t>R</w:t>
      </w:r>
      <w:r>
        <w:rPr>
          <w:lang w:val="en-US" w:eastAsia="zh-CN"/>
        </w:rPr>
        <w:t xml:space="preserve"> 23.700-13</w:t>
      </w:r>
      <w:r w:rsidR="00EB5CDB">
        <w:rPr>
          <w:lang w:val="en-US" w:eastAsia="zh-CN"/>
        </w:rPr>
        <w:t>[1]</w:t>
      </w:r>
      <w:r>
        <w:rPr>
          <w:lang w:val="en-US" w:eastAsia="zh-CN"/>
        </w:rPr>
        <w:t xml:space="preserve">, both direct path and indirect path between AIoT RAN and AIoTF are supported. </w:t>
      </w:r>
    </w:p>
    <w:p w14:paraId="2DCD1C80" w14:textId="77777777" w:rsidR="00BB0CF5" w:rsidRPr="00956F67" w:rsidRDefault="00BB0CF5" w:rsidP="00C548C8">
      <w:pPr>
        <w:rPr>
          <w:b/>
          <w:u w:val="single"/>
        </w:rPr>
      </w:pPr>
    </w:p>
    <w:p w14:paraId="0A380D47" w14:textId="77777777" w:rsidR="00BB0CF5" w:rsidRDefault="00C35E33" w:rsidP="00BB0CF5">
      <w:pPr>
        <w:keepNext/>
        <w:jc w:val="center"/>
      </w:pPr>
      <w:r w:rsidRPr="00C35E33">
        <w:rPr>
          <w:rFonts w:ascii="Calibri" w:eastAsia="MS Mincho" w:hAnsi="Calibri" w:cs="Calibri"/>
          <w:i/>
          <w:iCs/>
          <w:color w:val="00B050"/>
          <w:kern w:val="2"/>
          <w:sz w:val="16"/>
          <w:szCs w:val="16"/>
        </w:rPr>
        <w:object w:dxaOrig="6586" w:dyaOrig="3399" w14:anchorId="09C9E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5pt;height:170pt" o:ole="">
            <v:imagedata r:id="rId8" o:title=""/>
          </v:shape>
          <o:OLEObject Type="Embed" ProgID="Visio.Drawing.15" ShapeID="_x0000_i1025" DrawAspect="Content" ObjectID="_1800446497" r:id="rId9"/>
        </w:object>
      </w:r>
    </w:p>
    <w:p w14:paraId="0B6480CD" w14:textId="12A459D9" w:rsidR="00956F67" w:rsidRDefault="00BB0CF5" w:rsidP="00BB0CF5">
      <w:pPr>
        <w:pStyle w:val="Caption"/>
        <w:jc w:val="center"/>
        <w:rPr>
          <w:rFonts w:ascii="Calibri" w:eastAsia="MS Mincho" w:hAnsi="Calibri" w:cs="Calibri"/>
          <w:i w:val="0"/>
          <w:iCs w:val="0"/>
          <w:color w:val="00B050"/>
          <w:kern w:val="2"/>
          <w:sz w:val="16"/>
          <w:szCs w:val="16"/>
        </w:rPr>
      </w:pPr>
      <w:r>
        <w:t xml:space="preserve">Figure </w:t>
      </w:r>
      <w:r>
        <w:fldChar w:fldCharType="begin"/>
      </w:r>
      <w:r>
        <w:instrText xml:space="preserve"> SEQ Figure \* ARABIC </w:instrText>
      </w:r>
      <w:r>
        <w:fldChar w:fldCharType="separate"/>
      </w:r>
      <w:r w:rsidR="00EE4951">
        <w:rPr>
          <w:noProof/>
        </w:rPr>
        <w:t>1</w:t>
      </w:r>
      <w:r>
        <w:fldChar w:fldCharType="end"/>
      </w:r>
      <w:r>
        <w:t xml:space="preserve"> RAN architecture for direct path</w:t>
      </w:r>
    </w:p>
    <w:p w14:paraId="45C663F6" w14:textId="0B3D446E" w:rsidR="00C35E33" w:rsidRDefault="00C35E33" w:rsidP="00C548C8">
      <w:pPr>
        <w:rPr>
          <w:rFonts w:ascii="Calibri" w:eastAsia="MS Mincho" w:hAnsi="Calibri" w:cs="Calibri"/>
          <w:i/>
          <w:iCs/>
          <w:color w:val="00B050"/>
          <w:kern w:val="2"/>
          <w:sz w:val="16"/>
          <w:szCs w:val="16"/>
        </w:rPr>
      </w:pPr>
    </w:p>
    <w:p w14:paraId="2920B998" w14:textId="77777777" w:rsidR="00BB0CF5" w:rsidRDefault="00BB0CF5" w:rsidP="00BB0CF5">
      <w:pPr>
        <w:keepNext/>
        <w:jc w:val="center"/>
      </w:pPr>
      <w:r>
        <w:object w:dxaOrig="10072" w:dyaOrig="2168" w14:anchorId="60C919F9">
          <v:shape id="_x0000_i1026" type="#_x0000_t75" style="width:482.1pt;height:103.6pt" o:ole="">
            <v:imagedata r:id="rId10" o:title=""/>
          </v:shape>
          <o:OLEObject Type="Embed" ProgID="Visio.Drawing.15" ShapeID="_x0000_i1026" DrawAspect="Content" ObjectID="_1800446498" r:id="rId11"/>
        </w:object>
      </w:r>
    </w:p>
    <w:p w14:paraId="4876E370" w14:textId="5983EEE1" w:rsidR="00C35E33" w:rsidRDefault="00BB0CF5" w:rsidP="00BB0CF5">
      <w:pPr>
        <w:pStyle w:val="Caption"/>
        <w:jc w:val="center"/>
      </w:pPr>
      <w:r>
        <w:t xml:space="preserve">Figure </w:t>
      </w:r>
      <w:r>
        <w:fldChar w:fldCharType="begin"/>
      </w:r>
      <w:r>
        <w:instrText xml:space="preserve"> SEQ Figure \* ARABIC </w:instrText>
      </w:r>
      <w:r>
        <w:fldChar w:fldCharType="separate"/>
      </w:r>
      <w:r w:rsidR="00EE4951">
        <w:rPr>
          <w:noProof/>
        </w:rPr>
        <w:t>2</w:t>
      </w:r>
      <w:r>
        <w:fldChar w:fldCharType="end"/>
      </w:r>
      <w:r>
        <w:t xml:space="preserve"> RAN architecture for indirect path</w:t>
      </w:r>
    </w:p>
    <w:p w14:paraId="27609AE5" w14:textId="1934D8EC" w:rsidR="00682E62" w:rsidRDefault="00BB0CF5" w:rsidP="00C548C8">
      <w:pPr>
        <w:rPr>
          <w:lang w:eastAsia="zh-CN"/>
        </w:rPr>
      </w:pPr>
      <w:r>
        <w:rPr>
          <w:lang w:eastAsia="zh-CN"/>
        </w:rPr>
        <w:t>The protocol stacks for the different architecture can be as follows:</w:t>
      </w:r>
    </w:p>
    <w:p w14:paraId="78B2D7FA" w14:textId="7AACC0B4" w:rsidR="0090731A" w:rsidRDefault="0090731A" w:rsidP="0090731A">
      <w:pPr>
        <w:keepNext/>
        <w:jc w:val="center"/>
      </w:pPr>
      <w:r>
        <w:object w:dxaOrig="7846" w:dyaOrig="3023" w14:anchorId="022C5B07">
          <v:shape id="_x0000_i1027" type="#_x0000_t75" style="width:392.55pt;height:151.5pt" o:ole="">
            <v:imagedata r:id="rId12" o:title=""/>
          </v:shape>
          <o:OLEObject Type="Embed" ProgID="Visio.Drawing.15" ShapeID="_x0000_i1027" DrawAspect="Content" ObjectID="_1800446499" r:id="rId13"/>
        </w:object>
      </w:r>
    </w:p>
    <w:p w14:paraId="1B7299D9" w14:textId="72728E81" w:rsidR="0090731A" w:rsidRDefault="0090731A" w:rsidP="0090731A">
      <w:pPr>
        <w:pStyle w:val="Caption"/>
        <w:jc w:val="center"/>
        <w:rPr>
          <w:lang w:eastAsia="zh-CN"/>
        </w:rPr>
      </w:pPr>
      <w:r>
        <w:t xml:space="preserve">Figure </w:t>
      </w:r>
      <w:r>
        <w:fldChar w:fldCharType="begin"/>
      </w:r>
      <w:r>
        <w:instrText xml:space="preserve"> SEQ Figure \* ARABIC </w:instrText>
      </w:r>
      <w:r>
        <w:fldChar w:fldCharType="separate"/>
      </w:r>
      <w:r w:rsidR="00EE4951">
        <w:rPr>
          <w:noProof/>
        </w:rPr>
        <w:t>3</w:t>
      </w:r>
      <w:r>
        <w:fldChar w:fldCharType="end"/>
      </w:r>
      <w:r>
        <w:t xml:space="preserve"> Protocol stacks for direct path</w:t>
      </w:r>
    </w:p>
    <w:p w14:paraId="50303811" w14:textId="6ACE426C" w:rsidR="0090731A" w:rsidRDefault="0090731A" w:rsidP="0090731A">
      <w:pPr>
        <w:keepNext/>
        <w:jc w:val="center"/>
      </w:pPr>
      <w:r>
        <w:object w:dxaOrig="11168" w:dyaOrig="3023" w14:anchorId="4F858ECA">
          <v:shape id="_x0000_i1028" type="#_x0000_t75" style="width:481.75pt;height:130.55pt" o:ole="">
            <v:imagedata r:id="rId14" o:title=""/>
          </v:shape>
          <o:OLEObject Type="Embed" ProgID="Visio.Drawing.15" ShapeID="_x0000_i1028" DrawAspect="Content" ObjectID="_1800446500" r:id="rId15"/>
        </w:object>
      </w:r>
    </w:p>
    <w:p w14:paraId="6D3734CA" w14:textId="5255D75E" w:rsidR="00BB0CF5" w:rsidRPr="00BB0CF5" w:rsidRDefault="0090731A" w:rsidP="0090731A">
      <w:pPr>
        <w:pStyle w:val="Caption"/>
        <w:jc w:val="center"/>
        <w:rPr>
          <w:lang w:eastAsia="zh-CN"/>
        </w:rPr>
      </w:pPr>
      <w:r>
        <w:t xml:space="preserve">Figure </w:t>
      </w:r>
      <w:r>
        <w:fldChar w:fldCharType="begin"/>
      </w:r>
      <w:r>
        <w:instrText xml:space="preserve"> SEQ Figure \* ARABIC </w:instrText>
      </w:r>
      <w:r>
        <w:fldChar w:fldCharType="separate"/>
      </w:r>
      <w:r w:rsidR="00EE4951">
        <w:rPr>
          <w:noProof/>
        </w:rPr>
        <w:t>4</w:t>
      </w:r>
      <w:r>
        <w:fldChar w:fldCharType="end"/>
      </w:r>
      <w:r>
        <w:t xml:space="preserve"> Protocol stacks for indirect path</w:t>
      </w:r>
    </w:p>
    <w:p w14:paraId="75FB3B08" w14:textId="31503B24" w:rsidR="00F432FB" w:rsidRDefault="00F432FB" w:rsidP="00F432FB">
      <w:pPr>
        <w:rPr>
          <w:lang w:val="en-US" w:eastAsia="zh-CN"/>
        </w:rPr>
      </w:pPr>
      <w:r>
        <w:rPr>
          <w:lang w:val="en-US" w:eastAsia="zh-CN"/>
        </w:rPr>
        <w:lastRenderedPageBreak/>
        <w:t>AIoT information can be part of information in NGAP. For indirect path, the necessary enhancements between AMF and AIoTF are needed, e.g., AMF needs to forward and route the AIoT related information between gNB and AIoTF, similar to SM information, RAN3 needs to send LS to SA2 and CT4 and ask them to specify the interactions between AMF and AIoTF.</w:t>
      </w:r>
    </w:p>
    <w:p w14:paraId="2799A3CB" w14:textId="0A403458" w:rsidR="00F432FB" w:rsidRPr="00F432FB" w:rsidRDefault="00F432FB" w:rsidP="00C548C8">
      <w:pPr>
        <w:rPr>
          <w:b/>
          <w:bCs/>
          <w:lang w:val="en-US" w:eastAsia="zh-CN"/>
        </w:rPr>
      </w:pPr>
      <w:r w:rsidRPr="00F432FB">
        <w:rPr>
          <w:b/>
          <w:bCs/>
          <w:lang w:val="en-US" w:eastAsia="zh-CN"/>
        </w:rPr>
        <w:t xml:space="preserve">Proposal 1, </w:t>
      </w:r>
      <w:r w:rsidR="00006278">
        <w:rPr>
          <w:b/>
          <w:bCs/>
          <w:lang w:val="en-US" w:eastAsia="zh-CN"/>
        </w:rPr>
        <w:t>Specify</w:t>
      </w:r>
      <w:r w:rsidR="00EB5CDB" w:rsidRPr="00EB5CDB">
        <w:rPr>
          <w:b/>
          <w:bCs/>
          <w:lang w:val="en-US" w:eastAsia="zh-CN"/>
        </w:rPr>
        <w:t xml:space="preserve"> AIoT information as NGAP containers</w:t>
      </w:r>
      <w:r w:rsidRPr="00F432FB">
        <w:rPr>
          <w:b/>
          <w:bCs/>
          <w:lang w:val="en-US" w:eastAsia="zh-CN"/>
        </w:rPr>
        <w:t xml:space="preserve"> for both direct path and indirect path.</w:t>
      </w:r>
    </w:p>
    <w:p w14:paraId="5AD2DCC3" w14:textId="31EDF6C1" w:rsidR="00F432FB" w:rsidRPr="00F432FB" w:rsidRDefault="00F432FB" w:rsidP="00C548C8">
      <w:pPr>
        <w:rPr>
          <w:b/>
          <w:bCs/>
          <w:lang w:val="en-US" w:eastAsia="zh-CN"/>
        </w:rPr>
      </w:pPr>
      <w:r w:rsidRPr="00F432FB">
        <w:rPr>
          <w:b/>
          <w:bCs/>
          <w:lang w:val="en-US" w:eastAsia="zh-CN"/>
        </w:rPr>
        <w:t xml:space="preserve">Proposal 2, </w:t>
      </w:r>
      <w:r w:rsidR="00EB5CDB">
        <w:rPr>
          <w:b/>
          <w:bCs/>
          <w:lang w:val="en-US" w:eastAsia="zh-CN"/>
        </w:rPr>
        <w:t>L</w:t>
      </w:r>
      <w:r w:rsidR="00EB5CDB" w:rsidRPr="00EB5CDB">
        <w:rPr>
          <w:b/>
          <w:bCs/>
          <w:lang w:val="en-US" w:eastAsia="zh-CN"/>
        </w:rPr>
        <w:t>iaise with SA2/CT4 to define AMF-AIoTF interactions, treating AIoT information (e.g., inventory/command) as N2 message containers.</w:t>
      </w:r>
    </w:p>
    <w:p w14:paraId="1F862254" w14:textId="09B60991" w:rsidR="00CD64BC" w:rsidRPr="00CD64BC" w:rsidRDefault="00CD64BC" w:rsidP="00A2509F">
      <w:pPr>
        <w:outlineLvl w:val="2"/>
        <w:rPr>
          <w:b/>
          <w:bCs/>
          <w:u w:val="single"/>
          <w:lang w:val="en-US" w:eastAsia="zh-CN"/>
        </w:rPr>
      </w:pPr>
      <w:r>
        <w:rPr>
          <w:b/>
          <w:bCs/>
          <w:u w:val="single"/>
          <w:lang w:val="en-US" w:eastAsia="zh-CN"/>
        </w:rPr>
        <w:t xml:space="preserve">Overall </w:t>
      </w:r>
      <w:r w:rsidRPr="00CD64BC">
        <w:rPr>
          <w:b/>
          <w:bCs/>
          <w:u w:val="single"/>
          <w:lang w:val="en-US" w:eastAsia="zh-CN"/>
        </w:rPr>
        <w:t>NG Functions for AIoT</w:t>
      </w:r>
    </w:p>
    <w:p w14:paraId="3940C0A0" w14:textId="5EA3EEB2" w:rsidR="00682E62" w:rsidRPr="0090731A" w:rsidRDefault="000255A7" w:rsidP="00C548C8">
      <w:pPr>
        <w:rPr>
          <w:lang w:val="en-US" w:eastAsia="zh-CN"/>
        </w:rPr>
      </w:pPr>
      <w:r>
        <w:rPr>
          <w:lang w:val="en-US" w:eastAsia="zh-CN"/>
        </w:rPr>
        <w:t xml:space="preserve">The content of the AIoT information depends on the functions to support the above architecture and protocols, </w:t>
      </w:r>
      <w:r w:rsidR="0090731A">
        <w:rPr>
          <w:lang w:val="en-US" w:eastAsia="zh-CN"/>
        </w:rPr>
        <w:t>the following functions needs to be supported for AIoT operation.</w:t>
      </w:r>
    </w:p>
    <w:tbl>
      <w:tblPr>
        <w:tblStyle w:val="TableGrid"/>
        <w:tblW w:w="9709" w:type="dxa"/>
        <w:tblLook w:val="04A0" w:firstRow="1" w:lastRow="0" w:firstColumn="1" w:lastColumn="0" w:noHBand="0" w:noVBand="1"/>
      </w:tblPr>
      <w:tblGrid>
        <w:gridCol w:w="3236"/>
        <w:gridCol w:w="3236"/>
        <w:gridCol w:w="3237"/>
      </w:tblGrid>
      <w:tr w:rsidR="00C10919" w14:paraId="0FC213F4" w14:textId="77777777" w:rsidTr="0090731A">
        <w:trPr>
          <w:trHeight w:val="320"/>
        </w:trPr>
        <w:tc>
          <w:tcPr>
            <w:tcW w:w="3236" w:type="dxa"/>
          </w:tcPr>
          <w:p w14:paraId="10790817"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Functions</w:t>
            </w:r>
          </w:p>
        </w:tc>
        <w:tc>
          <w:tcPr>
            <w:tcW w:w="3236" w:type="dxa"/>
          </w:tcPr>
          <w:p w14:paraId="0E381E65"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Direct path</w:t>
            </w:r>
          </w:p>
        </w:tc>
        <w:tc>
          <w:tcPr>
            <w:tcW w:w="3237" w:type="dxa"/>
          </w:tcPr>
          <w:p w14:paraId="19F2B979"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Indirect path</w:t>
            </w:r>
          </w:p>
        </w:tc>
      </w:tr>
      <w:tr w:rsidR="00C10919" w14:paraId="471C542E" w14:textId="77777777" w:rsidTr="0090731A">
        <w:trPr>
          <w:trHeight w:val="320"/>
        </w:trPr>
        <w:tc>
          <w:tcPr>
            <w:tcW w:w="3236" w:type="dxa"/>
          </w:tcPr>
          <w:p w14:paraId="23842593" w14:textId="61345D39" w:rsidR="00C10919" w:rsidRPr="00EB5CDB" w:rsidRDefault="00C10919" w:rsidP="00AD40F8">
            <w:pPr>
              <w:rPr>
                <w:rFonts w:ascii="Times New Roman" w:hAnsi="Times New Roman"/>
                <w:lang w:eastAsia="zh-CN"/>
              </w:rPr>
            </w:pPr>
            <w:r w:rsidRPr="00EB5CDB">
              <w:rPr>
                <w:rFonts w:ascii="Times New Roman" w:hAnsi="Times New Roman"/>
                <w:lang w:eastAsia="zh-CN"/>
              </w:rPr>
              <w:t xml:space="preserve">NG </w:t>
            </w:r>
            <w:r w:rsidR="00F432FB" w:rsidRPr="00EB5CDB">
              <w:rPr>
                <w:rFonts w:ascii="Times New Roman" w:hAnsi="Times New Roman"/>
                <w:lang w:eastAsia="zh-CN"/>
              </w:rPr>
              <w:t>management</w:t>
            </w:r>
          </w:p>
        </w:tc>
        <w:tc>
          <w:tcPr>
            <w:tcW w:w="3236" w:type="dxa"/>
          </w:tcPr>
          <w:p w14:paraId="1FA23925"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New/enhancement on NG setup</w:t>
            </w:r>
          </w:p>
        </w:tc>
        <w:tc>
          <w:tcPr>
            <w:tcW w:w="3237" w:type="dxa"/>
          </w:tcPr>
          <w:p w14:paraId="2D76F185"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 xml:space="preserve">Existing NG setup </w:t>
            </w:r>
          </w:p>
        </w:tc>
      </w:tr>
      <w:tr w:rsidR="00C10919" w14:paraId="415A12BF" w14:textId="77777777" w:rsidTr="0090731A">
        <w:trPr>
          <w:trHeight w:val="325"/>
        </w:trPr>
        <w:tc>
          <w:tcPr>
            <w:tcW w:w="3236" w:type="dxa"/>
          </w:tcPr>
          <w:p w14:paraId="24D652E3"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 xml:space="preserve">AIoT Inventory </w:t>
            </w:r>
          </w:p>
        </w:tc>
        <w:tc>
          <w:tcPr>
            <w:tcW w:w="6473" w:type="dxa"/>
            <w:gridSpan w:val="2"/>
          </w:tcPr>
          <w:p w14:paraId="4D3690B3" w14:textId="43543B06" w:rsidR="00C10919" w:rsidRPr="00EB5CDB" w:rsidRDefault="00C10919" w:rsidP="00AD40F8">
            <w:pPr>
              <w:rPr>
                <w:rFonts w:ascii="Times New Roman" w:hAnsi="Times New Roman"/>
                <w:lang w:eastAsia="zh-CN"/>
              </w:rPr>
            </w:pPr>
            <w:r w:rsidRPr="00EB5CDB">
              <w:rPr>
                <w:rFonts w:ascii="Times New Roman" w:hAnsi="Times New Roman"/>
                <w:b/>
                <w:bCs/>
                <w:lang w:eastAsia="zh-CN"/>
              </w:rPr>
              <w:t>common</w:t>
            </w:r>
            <w:r w:rsidRPr="00EB5CDB">
              <w:rPr>
                <w:rFonts w:ascii="Times New Roman" w:hAnsi="Times New Roman"/>
                <w:lang w:eastAsia="zh-CN"/>
              </w:rPr>
              <w:t xml:space="preserve"> AIoT Inventory procedure</w:t>
            </w:r>
          </w:p>
        </w:tc>
      </w:tr>
      <w:tr w:rsidR="00C10919" w14:paraId="00821726" w14:textId="77777777" w:rsidTr="0090731A">
        <w:trPr>
          <w:trHeight w:val="320"/>
        </w:trPr>
        <w:tc>
          <w:tcPr>
            <w:tcW w:w="3236" w:type="dxa"/>
          </w:tcPr>
          <w:p w14:paraId="378DFC8F"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AIoT Inventory Report</w:t>
            </w:r>
          </w:p>
        </w:tc>
        <w:tc>
          <w:tcPr>
            <w:tcW w:w="6473" w:type="dxa"/>
            <w:gridSpan w:val="2"/>
          </w:tcPr>
          <w:p w14:paraId="5D1EC540" w14:textId="11691E63" w:rsidR="00C10919" w:rsidRPr="00EB5CDB" w:rsidRDefault="00C10919" w:rsidP="00AD40F8">
            <w:pPr>
              <w:rPr>
                <w:rFonts w:ascii="Times New Roman" w:hAnsi="Times New Roman"/>
                <w:lang w:eastAsia="zh-CN"/>
              </w:rPr>
            </w:pPr>
            <w:r w:rsidRPr="00EB5CDB">
              <w:rPr>
                <w:rFonts w:ascii="Times New Roman" w:hAnsi="Times New Roman"/>
                <w:b/>
                <w:bCs/>
                <w:lang w:eastAsia="zh-CN"/>
              </w:rPr>
              <w:t>common</w:t>
            </w:r>
            <w:r w:rsidRPr="00EB5CDB">
              <w:rPr>
                <w:rFonts w:ascii="Times New Roman" w:hAnsi="Times New Roman"/>
                <w:lang w:eastAsia="zh-CN"/>
              </w:rPr>
              <w:t xml:space="preserve"> AIoT Report procedure</w:t>
            </w:r>
          </w:p>
        </w:tc>
      </w:tr>
      <w:tr w:rsidR="00C10919" w14:paraId="56125287" w14:textId="77777777" w:rsidTr="0090731A">
        <w:trPr>
          <w:trHeight w:val="320"/>
        </w:trPr>
        <w:tc>
          <w:tcPr>
            <w:tcW w:w="3236" w:type="dxa"/>
          </w:tcPr>
          <w:p w14:paraId="19BEB9B0"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 xml:space="preserve">AIoT Command </w:t>
            </w:r>
          </w:p>
        </w:tc>
        <w:tc>
          <w:tcPr>
            <w:tcW w:w="6473" w:type="dxa"/>
            <w:gridSpan w:val="2"/>
          </w:tcPr>
          <w:p w14:paraId="44E66736" w14:textId="08BF8134" w:rsidR="00C10919" w:rsidRPr="00EB5CDB" w:rsidRDefault="00C10919" w:rsidP="00AD40F8">
            <w:pPr>
              <w:rPr>
                <w:rFonts w:ascii="Times New Roman" w:hAnsi="Times New Roman"/>
                <w:lang w:eastAsia="zh-CN"/>
              </w:rPr>
            </w:pPr>
            <w:r w:rsidRPr="00EB5CDB">
              <w:rPr>
                <w:rFonts w:ascii="Times New Roman" w:hAnsi="Times New Roman"/>
                <w:b/>
                <w:bCs/>
                <w:lang w:eastAsia="zh-CN"/>
              </w:rPr>
              <w:t>common</w:t>
            </w:r>
            <w:r w:rsidRPr="00EB5CDB">
              <w:rPr>
                <w:rFonts w:ascii="Times New Roman" w:hAnsi="Times New Roman"/>
                <w:lang w:eastAsia="zh-CN"/>
              </w:rPr>
              <w:t xml:space="preserve"> AIoT Command procedure </w:t>
            </w:r>
          </w:p>
        </w:tc>
      </w:tr>
      <w:tr w:rsidR="00C10919" w14:paraId="4F5723F7" w14:textId="77777777" w:rsidTr="0090731A">
        <w:trPr>
          <w:trHeight w:val="320"/>
        </w:trPr>
        <w:tc>
          <w:tcPr>
            <w:tcW w:w="3236" w:type="dxa"/>
          </w:tcPr>
          <w:p w14:paraId="17F4E75A" w14:textId="77777777" w:rsidR="00C10919" w:rsidRPr="00EB5CDB" w:rsidRDefault="00C10919" w:rsidP="00AD40F8">
            <w:pPr>
              <w:rPr>
                <w:rFonts w:ascii="Times New Roman" w:hAnsi="Times New Roman"/>
                <w:lang w:eastAsia="zh-CN"/>
              </w:rPr>
            </w:pPr>
            <w:r w:rsidRPr="00EB5CDB">
              <w:rPr>
                <w:rFonts w:ascii="Times New Roman" w:hAnsi="Times New Roman"/>
                <w:lang w:eastAsia="zh-CN"/>
              </w:rPr>
              <w:t>Reader Information Exchange</w:t>
            </w:r>
          </w:p>
        </w:tc>
        <w:tc>
          <w:tcPr>
            <w:tcW w:w="6473" w:type="dxa"/>
            <w:gridSpan w:val="2"/>
          </w:tcPr>
          <w:p w14:paraId="295C2729" w14:textId="35CC5513" w:rsidR="00C10919" w:rsidRPr="00EB5CDB" w:rsidRDefault="00C10919" w:rsidP="00AD40F8">
            <w:pPr>
              <w:rPr>
                <w:rFonts w:ascii="Times New Roman" w:hAnsi="Times New Roman"/>
                <w:lang w:eastAsia="zh-CN"/>
              </w:rPr>
            </w:pPr>
            <w:r w:rsidRPr="00EB5CDB">
              <w:rPr>
                <w:rFonts w:ascii="Times New Roman" w:hAnsi="Times New Roman"/>
                <w:b/>
                <w:bCs/>
                <w:lang w:eastAsia="zh-CN"/>
              </w:rPr>
              <w:t>common</w:t>
            </w:r>
            <w:r w:rsidRPr="00EB5CDB">
              <w:rPr>
                <w:rFonts w:ascii="Times New Roman" w:hAnsi="Times New Roman"/>
                <w:lang w:eastAsia="zh-CN"/>
              </w:rPr>
              <w:t xml:space="preserve"> Reader Information procedure</w:t>
            </w:r>
          </w:p>
        </w:tc>
      </w:tr>
    </w:tbl>
    <w:p w14:paraId="48FF1927" w14:textId="10DA6987" w:rsidR="00F432FB" w:rsidRDefault="00F432FB" w:rsidP="00C548C8">
      <w:pPr>
        <w:rPr>
          <w:lang w:eastAsia="zh-CN"/>
        </w:rPr>
      </w:pPr>
      <w:r>
        <w:rPr>
          <w:lang w:eastAsia="zh-CN"/>
        </w:rPr>
        <w:t xml:space="preserve">For NG interface management, there’re differences between direct path and indirect path. </w:t>
      </w:r>
    </w:p>
    <w:p w14:paraId="0A316075" w14:textId="4C0077C2" w:rsidR="0090731A" w:rsidRPr="00F432FB" w:rsidRDefault="00F432FB" w:rsidP="00C548C8">
      <w:pPr>
        <w:rPr>
          <w:lang w:eastAsia="zh-CN"/>
        </w:rPr>
      </w:pPr>
      <w:r>
        <w:rPr>
          <w:lang w:eastAsia="zh-CN"/>
        </w:rPr>
        <w:t xml:space="preserve">For AIoT related functions, i.e., AIoT inventory, inventory report, command, reader information exchange can be common for both direct path and indirect path. </w:t>
      </w:r>
    </w:p>
    <w:p w14:paraId="2D20AC7F" w14:textId="6002044A" w:rsidR="00F432FB" w:rsidRPr="00F432FB" w:rsidRDefault="00F432FB" w:rsidP="00C548C8">
      <w:pPr>
        <w:rPr>
          <w:b/>
          <w:bCs/>
          <w:lang w:eastAsia="zh-CN"/>
        </w:rPr>
      </w:pPr>
      <w:r w:rsidRPr="00F432FB">
        <w:rPr>
          <w:b/>
          <w:bCs/>
          <w:lang w:eastAsia="zh-CN"/>
        </w:rPr>
        <w:t>Proposal</w:t>
      </w:r>
      <w:r>
        <w:rPr>
          <w:b/>
          <w:bCs/>
          <w:lang w:eastAsia="zh-CN"/>
        </w:rPr>
        <w:t xml:space="preserve"> 3</w:t>
      </w:r>
      <w:r w:rsidRPr="00F432FB">
        <w:rPr>
          <w:b/>
          <w:bCs/>
          <w:lang w:eastAsia="zh-CN"/>
        </w:rPr>
        <w:t xml:space="preserve">, except NG management, AIoT functions, i.e., AIoT inventory, inventory report, command, </w:t>
      </w:r>
      <w:r w:rsidR="00F419A7">
        <w:rPr>
          <w:b/>
          <w:bCs/>
          <w:lang w:eastAsia="zh-CN"/>
        </w:rPr>
        <w:t xml:space="preserve">and </w:t>
      </w:r>
      <w:r w:rsidRPr="00F432FB">
        <w:rPr>
          <w:b/>
          <w:bCs/>
          <w:lang w:eastAsia="zh-CN"/>
        </w:rPr>
        <w:t>reader information exchange are common for both direct path and indirect path.</w:t>
      </w:r>
    </w:p>
    <w:p w14:paraId="5C5BDF68" w14:textId="5029B40D" w:rsidR="00CD64BC" w:rsidRPr="00CD64BC" w:rsidRDefault="00CD64BC" w:rsidP="00A2509F">
      <w:pPr>
        <w:outlineLvl w:val="2"/>
        <w:rPr>
          <w:b/>
          <w:bCs/>
          <w:u w:val="single"/>
          <w:lang w:val="en-US" w:eastAsia="zh-CN"/>
        </w:rPr>
      </w:pPr>
      <w:r w:rsidRPr="00CD64BC">
        <w:rPr>
          <w:b/>
          <w:bCs/>
          <w:u w:val="single"/>
          <w:lang w:val="en-US" w:eastAsia="zh-CN"/>
        </w:rPr>
        <w:t xml:space="preserve">NG </w:t>
      </w:r>
      <w:r>
        <w:rPr>
          <w:b/>
          <w:bCs/>
          <w:u w:val="single"/>
          <w:lang w:val="en-US" w:eastAsia="zh-CN"/>
        </w:rPr>
        <w:t>Setup between AIoTF and gNB for direct path</w:t>
      </w:r>
    </w:p>
    <w:p w14:paraId="32C2487D" w14:textId="1F958F7E" w:rsidR="0090731A" w:rsidRDefault="0090731A" w:rsidP="00C548C8">
      <w:pPr>
        <w:rPr>
          <w:lang w:eastAsia="zh-CN"/>
        </w:rPr>
      </w:pPr>
      <w:r>
        <w:rPr>
          <w:lang w:eastAsia="zh-CN"/>
        </w:rPr>
        <w:t xml:space="preserve">The main difference between direct path and indirect path is that new NG or enhanced NG setup procedure needs to be </w:t>
      </w:r>
      <w:r w:rsidR="00006278">
        <w:rPr>
          <w:lang w:eastAsia="zh-CN"/>
        </w:rPr>
        <w:t>introduced</w:t>
      </w:r>
      <w:r>
        <w:rPr>
          <w:lang w:eastAsia="zh-CN"/>
        </w:rPr>
        <w:t xml:space="preserve"> for direct path. </w:t>
      </w:r>
      <w:r w:rsidR="000255A7">
        <w:rPr>
          <w:lang w:eastAsia="zh-CN"/>
        </w:rPr>
        <w:t>And there’re two options for NG setup</w:t>
      </w:r>
    </w:p>
    <w:p w14:paraId="3EAF78CD" w14:textId="708EEDC8" w:rsidR="00C35E33" w:rsidRDefault="00C35E33" w:rsidP="00C548C8">
      <w:pPr>
        <w:rPr>
          <w:lang w:eastAsia="zh-CN"/>
        </w:rPr>
      </w:pPr>
      <w:r>
        <w:rPr>
          <w:rFonts w:hint="eastAsia"/>
          <w:lang w:eastAsia="zh-CN"/>
        </w:rPr>
        <w:t>-</w:t>
      </w:r>
      <w:r>
        <w:rPr>
          <w:lang w:eastAsia="zh-CN"/>
        </w:rPr>
        <w:t xml:space="preserve"> </w:t>
      </w:r>
      <w:r w:rsidR="000255A7">
        <w:rPr>
          <w:lang w:eastAsia="zh-CN"/>
        </w:rPr>
        <w:t xml:space="preserve">option 1 </w:t>
      </w:r>
      <w:r w:rsidR="00EB5CDB" w:rsidRPr="00EB5CDB">
        <w:rPr>
          <w:lang w:eastAsia="zh-CN"/>
        </w:rPr>
        <w:t>RAN-initiated (reuses existing NG setup but includes incompatible IEs).</w:t>
      </w:r>
    </w:p>
    <w:p w14:paraId="29731D6F" w14:textId="1EE4B767" w:rsidR="00C35E33" w:rsidRDefault="00C35E33" w:rsidP="00C548C8">
      <w:pPr>
        <w:rPr>
          <w:lang w:eastAsia="zh-CN"/>
        </w:rPr>
      </w:pPr>
      <w:r>
        <w:rPr>
          <w:rFonts w:hint="eastAsia"/>
          <w:lang w:eastAsia="zh-CN"/>
        </w:rPr>
        <w:t>-</w:t>
      </w:r>
      <w:r>
        <w:rPr>
          <w:lang w:eastAsia="zh-CN"/>
        </w:rPr>
        <w:t xml:space="preserve"> </w:t>
      </w:r>
      <w:r w:rsidR="000255A7">
        <w:rPr>
          <w:lang w:eastAsia="zh-CN"/>
        </w:rPr>
        <w:t xml:space="preserve">option 2 </w:t>
      </w:r>
      <w:r w:rsidR="00EB5CDB" w:rsidRPr="00EB5CDB">
        <w:rPr>
          <w:lang w:eastAsia="zh-CN"/>
        </w:rPr>
        <w:t>AIoTF-initiated (preferred, with SCTP association preconfigured by OAM).</w:t>
      </w:r>
    </w:p>
    <w:p w14:paraId="6A417F68" w14:textId="7A6339B6" w:rsidR="00C35E33" w:rsidRDefault="00C35E33" w:rsidP="00C548C8">
      <w:pPr>
        <w:rPr>
          <w:lang w:eastAsia="zh-CN"/>
        </w:rPr>
      </w:pPr>
      <w:r>
        <w:rPr>
          <w:lang w:eastAsia="zh-CN"/>
        </w:rPr>
        <w:t>If RAN initiates NG setup, the existing NG setup procedure can be re-used, however, there’re some mandatory IEs</w:t>
      </w:r>
      <w:r w:rsidR="000255A7">
        <w:rPr>
          <w:lang w:eastAsia="zh-CN"/>
        </w:rPr>
        <w:t xml:space="preserve"> marked in yellow below</w:t>
      </w:r>
      <w:r>
        <w:rPr>
          <w:lang w:eastAsia="zh-CN"/>
        </w:rPr>
        <w:t xml:space="preserve"> not suitable for AIoTF, </w:t>
      </w:r>
    </w:p>
    <w:p w14:paraId="03CD8903" w14:textId="77777777" w:rsidR="000255A7" w:rsidRDefault="000255A7" w:rsidP="00AD40F8">
      <w:pPr>
        <w:pStyle w:val="TAH"/>
        <w:rPr>
          <w:rFonts w:cs="Arial"/>
          <w:lang w:eastAsia="ja-JP"/>
        </w:rPr>
        <w:sectPr w:rsidR="000255A7">
          <w:footnotePr>
            <w:numRestart w:val="eachSect"/>
          </w:footnotePr>
          <w:pgSz w:w="11907" w:h="16840" w:code="9"/>
          <w:pgMar w:top="1416" w:right="1133" w:bottom="1133" w:left="1133" w:header="850" w:footer="340" w:gutter="0"/>
          <w:cols w:space="720"/>
          <w:formProt w:val="0"/>
        </w:sectPr>
      </w:pPr>
    </w:p>
    <w:p w14:paraId="3E1D23A7" w14:textId="29C4BD17" w:rsidR="004656DF" w:rsidRDefault="004656DF" w:rsidP="00C548C8">
      <w:pPr>
        <w:rPr>
          <w:lang w:eastAsia="zh-CN"/>
        </w:rPr>
      </w:pPr>
      <w:r>
        <w:rPr>
          <w:rFonts w:hint="eastAsia"/>
          <w:lang w:eastAsia="zh-CN"/>
        </w:rPr>
        <w:t xml:space="preserve"> </w:t>
      </w:r>
      <w:r w:rsidR="000255A7">
        <w:rPr>
          <w:lang w:eastAsia="zh-CN"/>
        </w:rPr>
        <w:t>Information in NG setup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tblGrid>
      <w:tr w:rsidR="000255A7" w:rsidRPr="001D2E49" w14:paraId="3D2B6FB6" w14:textId="77777777" w:rsidTr="00AD40F8">
        <w:tc>
          <w:tcPr>
            <w:tcW w:w="2267" w:type="dxa"/>
          </w:tcPr>
          <w:p w14:paraId="7B96E1B6" w14:textId="77777777" w:rsidR="000255A7" w:rsidRPr="001D2E49" w:rsidRDefault="000255A7" w:rsidP="00AD40F8">
            <w:pPr>
              <w:pStyle w:val="TAH"/>
              <w:rPr>
                <w:rFonts w:cs="Arial"/>
                <w:lang w:eastAsia="ja-JP"/>
              </w:rPr>
            </w:pPr>
            <w:r w:rsidRPr="001D2E49">
              <w:rPr>
                <w:rFonts w:cs="Arial"/>
                <w:lang w:eastAsia="ja-JP"/>
              </w:rPr>
              <w:t>IE/Group Name</w:t>
            </w:r>
          </w:p>
        </w:tc>
        <w:tc>
          <w:tcPr>
            <w:tcW w:w="1020" w:type="dxa"/>
          </w:tcPr>
          <w:p w14:paraId="665DF275" w14:textId="77777777" w:rsidR="000255A7" w:rsidRPr="001D2E49" w:rsidRDefault="000255A7" w:rsidP="00AD40F8">
            <w:pPr>
              <w:pStyle w:val="TAH"/>
              <w:rPr>
                <w:rFonts w:cs="Arial"/>
                <w:lang w:eastAsia="ja-JP"/>
              </w:rPr>
            </w:pPr>
            <w:r w:rsidRPr="001D2E49">
              <w:rPr>
                <w:rFonts w:cs="Arial"/>
                <w:lang w:eastAsia="ja-JP"/>
              </w:rPr>
              <w:t>Presence</w:t>
            </w:r>
          </w:p>
        </w:tc>
      </w:tr>
      <w:tr w:rsidR="000255A7" w:rsidRPr="001D2E49" w14:paraId="7CE65905" w14:textId="77777777" w:rsidTr="00AD40F8">
        <w:tc>
          <w:tcPr>
            <w:tcW w:w="2267" w:type="dxa"/>
          </w:tcPr>
          <w:p w14:paraId="46696099" w14:textId="77777777" w:rsidR="000255A7" w:rsidRPr="001D2E49" w:rsidRDefault="000255A7" w:rsidP="00AD40F8">
            <w:pPr>
              <w:pStyle w:val="TAL"/>
              <w:rPr>
                <w:lang w:eastAsia="ja-JP"/>
              </w:rPr>
            </w:pPr>
            <w:r w:rsidRPr="001D2E49">
              <w:rPr>
                <w:lang w:eastAsia="ja-JP"/>
              </w:rPr>
              <w:t>Message Type</w:t>
            </w:r>
          </w:p>
        </w:tc>
        <w:tc>
          <w:tcPr>
            <w:tcW w:w="1020" w:type="dxa"/>
          </w:tcPr>
          <w:p w14:paraId="53ABB25C" w14:textId="77777777" w:rsidR="000255A7" w:rsidRPr="001D2E49" w:rsidRDefault="000255A7" w:rsidP="00AD40F8">
            <w:pPr>
              <w:pStyle w:val="TAL"/>
              <w:rPr>
                <w:lang w:eastAsia="ja-JP"/>
              </w:rPr>
            </w:pPr>
            <w:r w:rsidRPr="001D2E49">
              <w:rPr>
                <w:lang w:eastAsia="ja-JP"/>
              </w:rPr>
              <w:t>M</w:t>
            </w:r>
          </w:p>
        </w:tc>
      </w:tr>
      <w:tr w:rsidR="000255A7" w:rsidRPr="001D2E49" w14:paraId="0B12259E" w14:textId="77777777" w:rsidTr="00AD40F8">
        <w:tc>
          <w:tcPr>
            <w:tcW w:w="2267" w:type="dxa"/>
          </w:tcPr>
          <w:p w14:paraId="2BF220B6" w14:textId="77777777" w:rsidR="000255A7" w:rsidRPr="001D2E49" w:rsidRDefault="000255A7" w:rsidP="00AD40F8">
            <w:pPr>
              <w:pStyle w:val="TAL"/>
              <w:ind w:firstLineChars="100" w:firstLine="180"/>
              <w:rPr>
                <w:rFonts w:eastAsia="MS Mincho"/>
                <w:lang w:eastAsia="ja-JP"/>
              </w:rPr>
            </w:pPr>
            <w:r w:rsidRPr="001D2E49">
              <w:rPr>
                <w:rFonts w:eastAsia="Batang"/>
                <w:bCs/>
                <w:lang w:eastAsia="ja-JP"/>
              </w:rPr>
              <w:t>Global RAN Node ID</w:t>
            </w:r>
          </w:p>
        </w:tc>
        <w:tc>
          <w:tcPr>
            <w:tcW w:w="1020" w:type="dxa"/>
          </w:tcPr>
          <w:p w14:paraId="02DD9E64" w14:textId="77777777" w:rsidR="000255A7" w:rsidRPr="001D2E49" w:rsidRDefault="000255A7" w:rsidP="00AD40F8">
            <w:pPr>
              <w:pStyle w:val="TAL"/>
              <w:rPr>
                <w:rFonts w:eastAsia="MS Mincho"/>
                <w:lang w:eastAsia="ja-JP"/>
              </w:rPr>
            </w:pPr>
            <w:r w:rsidRPr="001D2E49">
              <w:rPr>
                <w:lang w:eastAsia="ja-JP"/>
              </w:rPr>
              <w:t>M</w:t>
            </w:r>
          </w:p>
        </w:tc>
      </w:tr>
      <w:tr w:rsidR="000255A7" w:rsidRPr="001D2E49" w14:paraId="0AB2CFB2" w14:textId="77777777" w:rsidTr="00AD40F8">
        <w:tc>
          <w:tcPr>
            <w:tcW w:w="2267" w:type="dxa"/>
          </w:tcPr>
          <w:p w14:paraId="5239D639" w14:textId="77777777" w:rsidR="000255A7" w:rsidRPr="001D2E49" w:rsidRDefault="000255A7" w:rsidP="00AD40F8">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0FDC1F8B" w14:textId="77777777" w:rsidR="000255A7" w:rsidRPr="001D2E49" w:rsidRDefault="000255A7" w:rsidP="00AD40F8">
            <w:pPr>
              <w:pStyle w:val="TAL"/>
              <w:rPr>
                <w:lang w:eastAsia="ja-JP"/>
              </w:rPr>
            </w:pPr>
            <w:r w:rsidRPr="001D2E49">
              <w:rPr>
                <w:lang w:eastAsia="ja-JP"/>
              </w:rPr>
              <w:t>O</w:t>
            </w:r>
          </w:p>
        </w:tc>
      </w:tr>
      <w:tr w:rsidR="000255A7" w:rsidRPr="001D2E49" w14:paraId="0140773E" w14:textId="77777777" w:rsidTr="00AD40F8">
        <w:tc>
          <w:tcPr>
            <w:tcW w:w="2267" w:type="dxa"/>
          </w:tcPr>
          <w:p w14:paraId="08D69BFC" w14:textId="77777777" w:rsidR="000255A7" w:rsidRPr="001D2E49" w:rsidRDefault="000255A7" w:rsidP="00AD40F8">
            <w:pPr>
              <w:pStyle w:val="TAL"/>
              <w:rPr>
                <w:rFonts w:eastAsia="Batang"/>
                <w:b/>
                <w:lang w:eastAsia="ja-JP"/>
              </w:rPr>
            </w:pPr>
            <w:r w:rsidRPr="001D2E49">
              <w:rPr>
                <w:rFonts w:eastAsia="Batang"/>
                <w:b/>
                <w:lang w:eastAsia="ja-JP"/>
              </w:rPr>
              <w:t>Supported TA List</w:t>
            </w:r>
          </w:p>
        </w:tc>
        <w:tc>
          <w:tcPr>
            <w:tcW w:w="1020" w:type="dxa"/>
          </w:tcPr>
          <w:p w14:paraId="2C2ACE7E" w14:textId="77777777" w:rsidR="000255A7" w:rsidRPr="001D2E49" w:rsidRDefault="000255A7" w:rsidP="00AD40F8">
            <w:pPr>
              <w:pStyle w:val="TAL"/>
              <w:rPr>
                <w:lang w:eastAsia="ja-JP"/>
              </w:rPr>
            </w:pPr>
          </w:p>
        </w:tc>
      </w:tr>
      <w:tr w:rsidR="000255A7" w:rsidRPr="001D2E49" w14:paraId="25AB7FCC" w14:textId="77777777" w:rsidTr="00AD40F8">
        <w:tc>
          <w:tcPr>
            <w:tcW w:w="2267" w:type="dxa"/>
          </w:tcPr>
          <w:p w14:paraId="212B333B" w14:textId="77777777" w:rsidR="000255A7" w:rsidRPr="00757541" w:rsidRDefault="000255A7" w:rsidP="00AD40F8">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115930A2" w14:textId="77777777" w:rsidR="000255A7" w:rsidRPr="001D2E49" w:rsidRDefault="000255A7" w:rsidP="00AD40F8">
            <w:pPr>
              <w:pStyle w:val="TAL"/>
              <w:rPr>
                <w:lang w:eastAsia="ja-JP"/>
              </w:rPr>
            </w:pPr>
          </w:p>
        </w:tc>
      </w:tr>
      <w:tr w:rsidR="000255A7" w:rsidRPr="001D2E49" w14:paraId="01BBB14D" w14:textId="77777777" w:rsidTr="00AD40F8">
        <w:tc>
          <w:tcPr>
            <w:tcW w:w="2267" w:type="dxa"/>
          </w:tcPr>
          <w:p w14:paraId="3F527523" w14:textId="77777777" w:rsidR="000255A7" w:rsidRPr="001D2E49" w:rsidRDefault="000255A7" w:rsidP="00AD40F8">
            <w:pPr>
              <w:pStyle w:val="TAL"/>
              <w:ind w:leftChars="100" w:left="200"/>
              <w:rPr>
                <w:rFonts w:eastAsia="Batang"/>
                <w:lang w:eastAsia="ja-JP"/>
              </w:rPr>
            </w:pPr>
            <w:r w:rsidRPr="001D2E49">
              <w:rPr>
                <w:rFonts w:eastAsia="Batang"/>
                <w:lang w:eastAsia="ja-JP"/>
              </w:rPr>
              <w:t>&gt;&gt;TAC</w:t>
            </w:r>
          </w:p>
        </w:tc>
        <w:tc>
          <w:tcPr>
            <w:tcW w:w="1020" w:type="dxa"/>
          </w:tcPr>
          <w:p w14:paraId="59648E80" w14:textId="77777777" w:rsidR="000255A7" w:rsidRPr="001D2E49" w:rsidRDefault="000255A7" w:rsidP="00AD40F8">
            <w:pPr>
              <w:pStyle w:val="TAL"/>
              <w:rPr>
                <w:lang w:eastAsia="ja-JP"/>
              </w:rPr>
            </w:pPr>
            <w:r w:rsidRPr="001D2E49">
              <w:rPr>
                <w:lang w:eastAsia="ja-JP"/>
              </w:rPr>
              <w:t>M</w:t>
            </w:r>
          </w:p>
        </w:tc>
      </w:tr>
      <w:tr w:rsidR="000255A7" w:rsidRPr="001D2E49" w14:paraId="4AABA59A" w14:textId="77777777" w:rsidTr="00AD40F8">
        <w:tc>
          <w:tcPr>
            <w:tcW w:w="2267" w:type="dxa"/>
          </w:tcPr>
          <w:p w14:paraId="188D8090" w14:textId="77777777" w:rsidR="000255A7" w:rsidRPr="00757541" w:rsidRDefault="000255A7" w:rsidP="00AD40F8">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0789C087" w14:textId="77777777" w:rsidR="000255A7" w:rsidRPr="001D2E49" w:rsidRDefault="000255A7" w:rsidP="00AD40F8">
            <w:pPr>
              <w:pStyle w:val="TAL"/>
              <w:rPr>
                <w:lang w:eastAsia="ja-JP"/>
              </w:rPr>
            </w:pPr>
          </w:p>
        </w:tc>
      </w:tr>
      <w:tr w:rsidR="000255A7" w:rsidRPr="001D2E49" w14:paraId="77054411" w14:textId="77777777" w:rsidTr="00AD40F8">
        <w:tc>
          <w:tcPr>
            <w:tcW w:w="2267" w:type="dxa"/>
          </w:tcPr>
          <w:p w14:paraId="35FCE561" w14:textId="77777777" w:rsidR="000255A7" w:rsidRPr="00757541" w:rsidRDefault="000255A7" w:rsidP="00AD40F8">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41F88B50" w14:textId="77777777" w:rsidR="000255A7" w:rsidRPr="001D2E49" w:rsidRDefault="000255A7" w:rsidP="00AD40F8">
            <w:pPr>
              <w:pStyle w:val="TAL"/>
              <w:rPr>
                <w:lang w:eastAsia="ja-JP"/>
              </w:rPr>
            </w:pPr>
          </w:p>
        </w:tc>
      </w:tr>
      <w:tr w:rsidR="000255A7" w:rsidRPr="001D2E49" w14:paraId="64D6D0DA" w14:textId="77777777" w:rsidTr="00AD40F8">
        <w:tc>
          <w:tcPr>
            <w:tcW w:w="2267" w:type="dxa"/>
          </w:tcPr>
          <w:p w14:paraId="20112F5F" w14:textId="77777777" w:rsidR="000255A7" w:rsidRPr="001D2E49" w:rsidRDefault="000255A7" w:rsidP="00AD40F8">
            <w:pPr>
              <w:pStyle w:val="TAL"/>
              <w:ind w:leftChars="200" w:left="400"/>
              <w:rPr>
                <w:rFonts w:eastAsia="Batang"/>
                <w:lang w:eastAsia="ja-JP"/>
              </w:rPr>
            </w:pPr>
            <w:r w:rsidRPr="001D2E49">
              <w:rPr>
                <w:rFonts w:eastAsia="Batang"/>
                <w:lang w:eastAsia="ja-JP"/>
              </w:rPr>
              <w:t>&gt;&gt;&gt;&gt;PLMN Identity</w:t>
            </w:r>
          </w:p>
        </w:tc>
        <w:tc>
          <w:tcPr>
            <w:tcW w:w="1020" w:type="dxa"/>
          </w:tcPr>
          <w:p w14:paraId="4E531844" w14:textId="77777777" w:rsidR="000255A7" w:rsidRPr="001D2E49" w:rsidRDefault="000255A7" w:rsidP="00AD40F8">
            <w:pPr>
              <w:pStyle w:val="TAL"/>
              <w:rPr>
                <w:lang w:eastAsia="ja-JP"/>
              </w:rPr>
            </w:pPr>
            <w:r w:rsidRPr="001D2E49">
              <w:rPr>
                <w:lang w:eastAsia="ja-JP"/>
              </w:rPr>
              <w:t>M</w:t>
            </w:r>
          </w:p>
        </w:tc>
      </w:tr>
      <w:tr w:rsidR="000255A7" w:rsidRPr="001D2E49" w14:paraId="68DC770B" w14:textId="77777777" w:rsidTr="00AD40F8">
        <w:tc>
          <w:tcPr>
            <w:tcW w:w="2267" w:type="dxa"/>
          </w:tcPr>
          <w:p w14:paraId="20172778" w14:textId="77777777" w:rsidR="000255A7" w:rsidRPr="001D2E49" w:rsidRDefault="000255A7" w:rsidP="00AD40F8">
            <w:pPr>
              <w:pStyle w:val="TAL"/>
              <w:ind w:leftChars="200" w:left="400"/>
              <w:rPr>
                <w:rFonts w:eastAsia="Batang"/>
                <w:lang w:eastAsia="ja-JP"/>
              </w:rPr>
            </w:pPr>
            <w:r w:rsidRPr="001D2E49">
              <w:rPr>
                <w:rFonts w:eastAsia="Batang"/>
                <w:lang w:eastAsia="ja-JP"/>
              </w:rPr>
              <w:t>&gt;&gt;&gt;&gt;TAI Slice Support List</w:t>
            </w:r>
          </w:p>
        </w:tc>
        <w:tc>
          <w:tcPr>
            <w:tcW w:w="1020" w:type="dxa"/>
          </w:tcPr>
          <w:p w14:paraId="3351EC21" w14:textId="77777777" w:rsidR="000255A7" w:rsidRPr="001D2E49" w:rsidRDefault="000255A7" w:rsidP="00AD40F8">
            <w:pPr>
              <w:pStyle w:val="TAL"/>
              <w:rPr>
                <w:lang w:eastAsia="ja-JP"/>
              </w:rPr>
            </w:pPr>
            <w:r w:rsidRPr="001D2E49">
              <w:t>M</w:t>
            </w:r>
          </w:p>
        </w:tc>
      </w:tr>
      <w:tr w:rsidR="000255A7" w:rsidRPr="001D2E49" w14:paraId="2D8F5566" w14:textId="77777777" w:rsidTr="00AD40F8">
        <w:tc>
          <w:tcPr>
            <w:tcW w:w="2267" w:type="dxa"/>
          </w:tcPr>
          <w:p w14:paraId="6CCFBEA7" w14:textId="77777777" w:rsidR="000255A7" w:rsidRPr="001D2E49" w:rsidRDefault="000255A7" w:rsidP="00AD40F8">
            <w:pPr>
              <w:pStyle w:val="TAL"/>
              <w:rPr>
                <w:lang w:eastAsia="ja-JP"/>
              </w:rPr>
            </w:pPr>
            <w:r w:rsidRPr="004656DF">
              <w:rPr>
                <w:highlight w:val="yellow"/>
                <w:lang w:eastAsia="ja-JP"/>
              </w:rPr>
              <w:t>Default Paging DRX</w:t>
            </w:r>
          </w:p>
        </w:tc>
        <w:tc>
          <w:tcPr>
            <w:tcW w:w="1020" w:type="dxa"/>
          </w:tcPr>
          <w:p w14:paraId="78D20ED1" w14:textId="77777777" w:rsidR="000255A7" w:rsidRPr="001D2E49" w:rsidRDefault="000255A7" w:rsidP="00AD40F8">
            <w:pPr>
              <w:pStyle w:val="TAL"/>
              <w:rPr>
                <w:lang w:eastAsia="ja-JP"/>
              </w:rPr>
            </w:pPr>
            <w:r w:rsidRPr="001D2E49">
              <w:rPr>
                <w:lang w:eastAsia="ja-JP"/>
              </w:rPr>
              <w:t>M</w:t>
            </w:r>
          </w:p>
        </w:tc>
      </w:tr>
    </w:tbl>
    <w:p w14:paraId="3A5D598C" w14:textId="6ECBEC10" w:rsidR="000255A7" w:rsidRDefault="000255A7" w:rsidP="00C548C8">
      <w:pPr>
        <w:rPr>
          <w:lang w:eastAsia="zh-CN"/>
        </w:rPr>
      </w:pPr>
    </w:p>
    <w:p w14:paraId="481C8C3B" w14:textId="223AB79D" w:rsidR="000255A7" w:rsidRDefault="000255A7" w:rsidP="00C548C8">
      <w:pPr>
        <w:rPr>
          <w:lang w:eastAsia="zh-CN"/>
        </w:rPr>
      </w:pPr>
      <w:r>
        <w:rPr>
          <w:lang w:eastAsia="zh-CN"/>
        </w:rPr>
        <w:t>Information in NG setup response</w:t>
      </w:r>
    </w:p>
    <w:tbl>
      <w:tblPr>
        <w:tblW w:w="3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1025"/>
      </w:tblGrid>
      <w:tr w:rsidR="000255A7" w:rsidRPr="001D2E49" w14:paraId="2780F6B6" w14:textId="77777777" w:rsidTr="00AD40F8">
        <w:trPr>
          <w:trHeight w:val="240"/>
        </w:trPr>
        <w:tc>
          <w:tcPr>
            <w:tcW w:w="2280" w:type="dxa"/>
          </w:tcPr>
          <w:p w14:paraId="1F9276C3" w14:textId="77777777" w:rsidR="000255A7" w:rsidRPr="001D2E49" w:rsidRDefault="000255A7" w:rsidP="00AD40F8">
            <w:pPr>
              <w:pStyle w:val="TAH"/>
              <w:rPr>
                <w:rFonts w:cs="Arial"/>
                <w:lang w:eastAsia="ja-JP"/>
              </w:rPr>
            </w:pPr>
            <w:r w:rsidRPr="001D2E49">
              <w:rPr>
                <w:rFonts w:cs="Arial"/>
                <w:lang w:eastAsia="ja-JP"/>
              </w:rPr>
              <w:t>IE/Group Name</w:t>
            </w:r>
          </w:p>
        </w:tc>
        <w:tc>
          <w:tcPr>
            <w:tcW w:w="1025" w:type="dxa"/>
          </w:tcPr>
          <w:p w14:paraId="50E2CA8A" w14:textId="77777777" w:rsidR="000255A7" w:rsidRPr="001D2E49" w:rsidRDefault="000255A7" w:rsidP="00AD40F8">
            <w:pPr>
              <w:pStyle w:val="TAH"/>
              <w:rPr>
                <w:rFonts w:cs="Arial"/>
                <w:lang w:eastAsia="ja-JP"/>
              </w:rPr>
            </w:pPr>
            <w:r w:rsidRPr="001D2E49">
              <w:rPr>
                <w:rFonts w:cs="Arial"/>
                <w:lang w:eastAsia="ja-JP"/>
              </w:rPr>
              <w:t>Presence</w:t>
            </w:r>
          </w:p>
        </w:tc>
      </w:tr>
      <w:tr w:rsidR="000255A7" w:rsidRPr="001D2E49" w14:paraId="076497F0" w14:textId="77777777" w:rsidTr="00AD40F8">
        <w:trPr>
          <w:trHeight w:val="234"/>
        </w:trPr>
        <w:tc>
          <w:tcPr>
            <w:tcW w:w="2280" w:type="dxa"/>
          </w:tcPr>
          <w:p w14:paraId="19857125" w14:textId="77777777" w:rsidR="000255A7" w:rsidRPr="001D2E49" w:rsidRDefault="000255A7" w:rsidP="00AD40F8">
            <w:pPr>
              <w:pStyle w:val="TAL"/>
              <w:rPr>
                <w:lang w:eastAsia="ja-JP"/>
              </w:rPr>
            </w:pPr>
            <w:r w:rsidRPr="001D2E49">
              <w:rPr>
                <w:lang w:eastAsia="ja-JP"/>
              </w:rPr>
              <w:t>Message Type</w:t>
            </w:r>
          </w:p>
        </w:tc>
        <w:tc>
          <w:tcPr>
            <w:tcW w:w="1025" w:type="dxa"/>
          </w:tcPr>
          <w:p w14:paraId="2F5267CB" w14:textId="77777777" w:rsidR="000255A7" w:rsidRPr="001D2E49" w:rsidRDefault="000255A7" w:rsidP="00AD40F8">
            <w:pPr>
              <w:pStyle w:val="TAL"/>
              <w:rPr>
                <w:lang w:eastAsia="ja-JP"/>
              </w:rPr>
            </w:pPr>
            <w:r w:rsidRPr="001D2E49">
              <w:rPr>
                <w:lang w:eastAsia="ja-JP"/>
              </w:rPr>
              <w:t>M</w:t>
            </w:r>
          </w:p>
        </w:tc>
      </w:tr>
      <w:tr w:rsidR="000255A7" w:rsidRPr="001D2E49" w14:paraId="7BA8CBD1" w14:textId="77777777" w:rsidTr="00AD40F8">
        <w:trPr>
          <w:trHeight w:val="240"/>
        </w:trPr>
        <w:tc>
          <w:tcPr>
            <w:tcW w:w="2280" w:type="dxa"/>
          </w:tcPr>
          <w:p w14:paraId="392586B7" w14:textId="77777777" w:rsidR="000255A7" w:rsidRPr="001D2E49" w:rsidRDefault="000255A7" w:rsidP="00AD40F8">
            <w:pPr>
              <w:pStyle w:val="TAL"/>
              <w:rPr>
                <w:lang w:eastAsia="ja-JP"/>
              </w:rPr>
            </w:pPr>
            <w:r w:rsidRPr="004656DF">
              <w:rPr>
                <w:rFonts w:eastAsia="Batang"/>
                <w:highlight w:val="yellow"/>
                <w:lang w:eastAsia="ja-JP"/>
              </w:rPr>
              <w:t>AMF</w:t>
            </w:r>
            <w:r w:rsidRPr="004656DF">
              <w:rPr>
                <w:highlight w:val="yellow"/>
                <w:lang w:eastAsia="ja-JP"/>
              </w:rPr>
              <w:t xml:space="preserve"> Name</w:t>
            </w:r>
          </w:p>
        </w:tc>
        <w:tc>
          <w:tcPr>
            <w:tcW w:w="1025" w:type="dxa"/>
          </w:tcPr>
          <w:p w14:paraId="6FADDA9E" w14:textId="77777777" w:rsidR="000255A7" w:rsidRPr="001D2E49" w:rsidRDefault="000255A7" w:rsidP="00AD40F8">
            <w:pPr>
              <w:pStyle w:val="TAL"/>
              <w:rPr>
                <w:lang w:eastAsia="ja-JP"/>
              </w:rPr>
            </w:pPr>
            <w:r w:rsidRPr="001D2E49">
              <w:rPr>
                <w:lang w:eastAsia="ja-JP"/>
              </w:rPr>
              <w:t>M</w:t>
            </w:r>
          </w:p>
        </w:tc>
      </w:tr>
      <w:tr w:rsidR="000255A7" w:rsidRPr="001D2E49" w:rsidDel="00EA78B4" w14:paraId="3AAE7DD7" w14:textId="77777777" w:rsidTr="00AD40F8">
        <w:trPr>
          <w:trHeight w:val="240"/>
        </w:trPr>
        <w:tc>
          <w:tcPr>
            <w:tcW w:w="2280" w:type="dxa"/>
          </w:tcPr>
          <w:p w14:paraId="15A00AD6" w14:textId="77777777" w:rsidR="000255A7" w:rsidRPr="004656DF" w:rsidDel="00EA78B4" w:rsidRDefault="000255A7" w:rsidP="00AD40F8">
            <w:pPr>
              <w:pStyle w:val="TAL"/>
              <w:rPr>
                <w:rFonts w:eastAsia="Batang"/>
                <w:highlight w:val="yellow"/>
                <w:lang w:eastAsia="ja-JP"/>
              </w:rPr>
            </w:pPr>
            <w:r w:rsidRPr="004656DF">
              <w:rPr>
                <w:rFonts w:eastAsia="Batang"/>
                <w:b/>
                <w:bCs/>
                <w:highlight w:val="yellow"/>
              </w:rPr>
              <w:t>Served GUAMI List</w:t>
            </w:r>
          </w:p>
        </w:tc>
        <w:tc>
          <w:tcPr>
            <w:tcW w:w="1025" w:type="dxa"/>
          </w:tcPr>
          <w:p w14:paraId="37CC7B99" w14:textId="77777777" w:rsidR="000255A7" w:rsidRPr="001D2E49" w:rsidDel="00EA78B4" w:rsidRDefault="000255A7" w:rsidP="00AD40F8">
            <w:pPr>
              <w:pStyle w:val="TAL"/>
              <w:rPr>
                <w:lang w:eastAsia="ja-JP"/>
              </w:rPr>
            </w:pPr>
          </w:p>
        </w:tc>
      </w:tr>
      <w:tr w:rsidR="000255A7" w:rsidRPr="001D2E49" w:rsidDel="00EA78B4" w14:paraId="39A0EFC9" w14:textId="77777777" w:rsidTr="00AD40F8">
        <w:trPr>
          <w:trHeight w:val="234"/>
        </w:trPr>
        <w:tc>
          <w:tcPr>
            <w:tcW w:w="2280" w:type="dxa"/>
          </w:tcPr>
          <w:p w14:paraId="531E721A" w14:textId="77777777" w:rsidR="000255A7" w:rsidRPr="004656DF" w:rsidDel="00EA78B4" w:rsidRDefault="000255A7" w:rsidP="00AD40F8">
            <w:pPr>
              <w:pStyle w:val="TAL"/>
              <w:ind w:leftChars="50" w:left="100"/>
              <w:rPr>
                <w:rFonts w:eastAsia="Batang"/>
                <w:b/>
                <w:bCs/>
                <w:highlight w:val="yellow"/>
                <w:lang w:eastAsia="ja-JP"/>
              </w:rPr>
            </w:pPr>
            <w:r w:rsidRPr="004656DF">
              <w:rPr>
                <w:rFonts w:eastAsia="Batang"/>
                <w:b/>
                <w:bCs/>
                <w:highlight w:val="yellow"/>
              </w:rPr>
              <w:t>&gt;Served GUAMI Item</w:t>
            </w:r>
          </w:p>
        </w:tc>
        <w:tc>
          <w:tcPr>
            <w:tcW w:w="1025" w:type="dxa"/>
          </w:tcPr>
          <w:p w14:paraId="520C36D8" w14:textId="77777777" w:rsidR="000255A7" w:rsidRPr="001D2E49" w:rsidDel="00EA78B4" w:rsidRDefault="000255A7" w:rsidP="00AD40F8">
            <w:pPr>
              <w:pStyle w:val="TAL"/>
              <w:rPr>
                <w:lang w:eastAsia="ja-JP"/>
              </w:rPr>
            </w:pPr>
          </w:p>
        </w:tc>
      </w:tr>
      <w:tr w:rsidR="000255A7" w:rsidRPr="001D2E49" w:rsidDel="00EA78B4" w14:paraId="5636A828" w14:textId="77777777" w:rsidTr="00AD40F8">
        <w:trPr>
          <w:trHeight w:val="240"/>
        </w:trPr>
        <w:tc>
          <w:tcPr>
            <w:tcW w:w="2280" w:type="dxa"/>
          </w:tcPr>
          <w:p w14:paraId="6E1BBA66" w14:textId="77777777" w:rsidR="000255A7" w:rsidRPr="004656DF" w:rsidDel="00EA78B4" w:rsidRDefault="000255A7" w:rsidP="00AD40F8">
            <w:pPr>
              <w:pStyle w:val="TAL"/>
              <w:ind w:leftChars="100" w:left="200"/>
              <w:rPr>
                <w:rFonts w:eastAsia="Batang"/>
                <w:highlight w:val="yellow"/>
                <w:lang w:eastAsia="ja-JP"/>
              </w:rPr>
            </w:pPr>
            <w:r w:rsidRPr="004656DF">
              <w:rPr>
                <w:rFonts w:eastAsia="Batang"/>
                <w:highlight w:val="yellow"/>
              </w:rPr>
              <w:t>&gt;&gt;GUAMI</w:t>
            </w:r>
          </w:p>
        </w:tc>
        <w:tc>
          <w:tcPr>
            <w:tcW w:w="1025" w:type="dxa"/>
          </w:tcPr>
          <w:p w14:paraId="38CAC6BA" w14:textId="77777777" w:rsidR="000255A7" w:rsidRPr="001D2E49" w:rsidDel="00EA78B4" w:rsidRDefault="000255A7" w:rsidP="00AD40F8">
            <w:pPr>
              <w:pStyle w:val="TAL"/>
              <w:rPr>
                <w:lang w:eastAsia="ja-JP"/>
              </w:rPr>
            </w:pPr>
            <w:r w:rsidRPr="001D2E49">
              <w:t>M</w:t>
            </w:r>
          </w:p>
        </w:tc>
      </w:tr>
      <w:tr w:rsidR="000255A7" w:rsidRPr="001D2E49" w14:paraId="408EAAAE" w14:textId="77777777" w:rsidTr="00AD40F8">
        <w:trPr>
          <w:trHeight w:val="240"/>
        </w:trPr>
        <w:tc>
          <w:tcPr>
            <w:tcW w:w="2280" w:type="dxa"/>
          </w:tcPr>
          <w:p w14:paraId="09DDF787" w14:textId="77777777" w:rsidR="000255A7" w:rsidRPr="004656DF" w:rsidRDefault="000255A7" w:rsidP="00AD40F8">
            <w:pPr>
              <w:pStyle w:val="TAL"/>
              <w:rPr>
                <w:highlight w:val="yellow"/>
                <w:lang w:eastAsia="ja-JP"/>
              </w:rPr>
            </w:pPr>
            <w:r w:rsidRPr="004656DF">
              <w:rPr>
                <w:highlight w:val="yellow"/>
                <w:lang w:eastAsia="ja-JP"/>
              </w:rPr>
              <w:t>Relative AMF Capacity</w:t>
            </w:r>
          </w:p>
        </w:tc>
        <w:tc>
          <w:tcPr>
            <w:tcW w:w="1025" w:type="dxa"/>
          </w:tcPr>
          <w:p w14:paraId="236DA639" w14:textId="77777777" w:rsidR="000255A7" w:rsidRPr="001D2E49" w:rsidRDefault="000255A7" w:rsidP="00AD40F8">
            <w:pPr>
              <w:pStyle w:val="TAL"/>
              <w:rPr>
                <w:lang w:eastAsia="ja-JP"/>
              </w:rPr>
            </w:pPr>
            <w:r w:rsidRPr="001D2E49">
              <w:rPr>
                <w:lang w:eastAsia="ja-JP"/>
              </w:rPr>
              <w:t>M</w:t>
            </w:r>
          </w:p>
        </w:tc>
      </w:tr>
      <w:tr w:rsidR="000255A7" w:rsidRPr="001D2E49" w:rsidDel="00EA6283" w14:paraId="738B330B" w14:textId="77777777" w:rsidTr="00AD40F8">
        <w:trPr>
          <w:trHeight w:val="240"/>
        </w:trPr>
        <w:tc>
          <w:tcPr>
            <w:tcW w:w="2280" w:type="dxa"/>
          </w:tcPr>
          <w:p w14:paraId="3C36A41C" w14:textId="77777777" w:rsidR="000255A7" w:rsidRPr="001D2E49" w:rsidDel="00EA6283" w:rsidRDefault="000255A7" w:rsidP="00AD40F8">
            <w:pPr>
              <w:pStyle w:val="TAL"/>
              <w:rPr>
                <w:rFonts w:eastAsia="Batang"/>
                <w:b/>
              </w:rPr>
            </w:pPr>
            <w:r w:rsidRPr="001D2E49">
              <w:rPr>
                <w:rFonts w:eastAsia="Batang"/>
                <w:b/>
              </w:rPr>
              <w:t>PLMN Support List</w:t>
            </w:r>
          </w:p>
        </w:tc>
        <w:tc>
          <w:tcPr>
            <w:tcW w:w="1025" w:type="dxa"/>
          </w:tcPr>
          <w:p w14:paraId="1742AA47" w14:textId="77777777" w:rsidR="000255A7" w:rsidRPr="001D2E49" w:rsidDel="00EA6283" w:rsidRDefault="000255A7" w:rsidP="00AD40F8">
            <w:pPr>
              <w:pStyle w:val="TAL"/>
            </w:pPr>
          </w:p>
        </w:tc>
      </w:tr>
      <w:tr w:rsidR="000255A7" w:rsidRPr="001D2E49" w:rsidDel="00EA6283" w14:paraId="42132771" w14:textId="77777777" w:rsidTr="00AD40F8">
        <w:trPr>
          <w:trHeight w:val="234"/>
        </w:trPr>
        <w:tc>
          <w:tcPr>
            <w:tcW w:w="2280" w:type="dxa"/>
          </w:tcPr>
          <w:p w14:paraId="3E321140" w14:textId="77777777" w:rsidR="000255A7" w:rsidRPr="00757541" w:rsidRDefault="000255A7" w:rsidP="00AD40F8">
            <w:pPr>
              <w:pStyle w:val="TAL"/>
              <w:ind w:leftChars="50" w:left="100"/>
              <w:rPr>
                <w:rFonts w:eastAsia="Batang"/>
                <w:b/>
                <w:bCs/>
              </w:rPr>
            </w:pPr>
            <w:r w:rsidRPr="00757541">
              <w:rPr>
                <w:rFonts w:eastAsia="Batang"/>
                <w:b/>
                <w:bCs/>
              </w:rPr>
              <w:t>&gt;PLMN Support Item</w:t>
            </w:r>
          </w:p>
        </w:tc>
        <w:tc>
          <w:tcPr>
            <w:tcW w:w="1025" w:type="dxa"/>
          </w:tcPr>
          <w:p w14:paraId="21CC9F97" w14:textId="77777777" w:rsidR="000255A7" w:rsidRPr="001D2E49" w:rsidDel="00EA6283" w:rsidRDefault="000255A7" w:rsidP="00AD40F8">
            <w:pPr>
              <w:pStyle w:val="TAL"/>
            </w:pPr>
          </w:p>
        </w:tc>
      </w:tr>
      <w:tr w:rsidR="000255A7" w:rsidRPr="001D2E49" w:rsidDel="00EA6283" w14:paraId="06ED73DC" w14:textId="77777777" w:rsidTr="00AD40F8">
        <w:trPr>
          <w:trHeight w:val="240"/>
        </w:trPr>
        <w:tc>
          <w:tcPr>
            <w:tcW w:w="2280" w:type="dxa"/>
          </w:tcPr>
          <w:p w14:paraId="73DCEDBE" w14:textId="77777777" w:rsidR="000255A7" w:rsidRPr="001D2E49" w:rsidRDefault="000255A7" w:rsidP="00AD40F8">
            <w:pPr>
              <w:pStyle w:val="TAL"/>
              <w:ind w:leftChars="100" w:left="200"/>
              <w:rPr>
                <w:rFonts w:eastAsia="Batang"/>
              </w:rPr>
            </w:pPr>
            <w:r w:rsidRPr="001D2E49">
              <w:rPr>
                <w:rFonts w:eastAsia="Batang"/>
              </w:rPr>
              <w:t>&gt;&gt;PLMN Identity</w:t>
            </w:r>
          </w:p>
        </w:tc>
        <w:tc>
          <w:tcPr>
            <w:tcW w:w="1025" w:type="dxa"/>
          </w:tcPr>
          <w:p w14:paraId="7D998E1A" w14:textId="77777777" w:rsidR="000255A7" w:rsidRPr="001D2E49" w:rsidDel="00EA6283" w:rsidRDefault="000255A7" w:rsidP="00AD40F8">
            <w:pPr>
              <w:pStyle w:val="TAL"/>
            </w:pPr>
            <w:r w:rsidRPr="001D2E49">
              <w:t>M</w:t>
            </w:r>
          </w:p>
        </w:tc>
      </w:tr>
      <w:tr w:rsidR="000255A7" w:rsidRPr="001D2E49" w:rsidDel="00EA6283" w14:paraId="4A822AA5" w14:textId="77777777" w:rsidTr="00AD40F8">
        <w:trPr>
          <w:trHeight w:val="234"/>
        </w:trPr>
        <w:tc>
          <w:tcPr>
            <w:tcW w:w="2280" w:type="dxa"/>
          </w:tcPr>
          <w:p w14:paraId="5E826E80" w14:textId="77777777" w:rsidR="000255A7" w:rsidRPr="001D2E49" w:rsidRDefault="000255A7" w:rsidP="00AD40F8">
            <w:pPr>
              <w:pStyle w:val="TAL"/>
              <w:ind w:leftChars="100" w:left="200"/>
              <w:rPr>
                <w:rFonts w:eastAsia="Batang"/>
              </w:rPr>
            </w:pPr>
            <w:r w:rsidRPr="001D2E49">
              <w:rPr>
                <w:rFonts w:eastAsia="Batang"/>
              </w:rPr>
              <w:t>&gt;&gt;Slice Support List</w:t>
            </w:r>
          </w:p>
        </w:tc>
        <w:tc>
          <w:tcPr>
            <w:tcW w:w="1025" w:type="dxa"/>
          </w:tcPr>
          <w:p w14:paraId="4CD60B73" w14:textId="77777777" w:rsidR="000255A7" w:rsidRPr="001D2E49" w:rsidDel="00EA6283" w:rsidRDefault="000255A7" w:rsidP="00AD40F8">
            <w:pPr>
              <w:pStyle w:val="TAL"/>
            </w:pPr>
            <w:r w:rsidRPr="001D2E49">
              <w:t>M</w:t>
            </w:r>
          </w:p>
        </w:tc>
      </w:tr>
    </w:tbl>
    <w:p w14:paraId="52C85A38" w14:textId="77777777" w:rsidR="000255A7" w:rsidRDefault="000255A7" w:rsidP="00C548C8">
      <w:pPr>
        <w:rPr>
          <w:lang w:eastAsia="zh-CN"/>
        </w:rPr>
        <w:sectPr w:rsidR="000255A7" w:rsidSect="000255A7">
          <w:footnotePr>
            <w:numRestart w:val="eachSect"/>
          </w:footnotePr>
          <w:type w:val="continuous"/>
          <w:pgSz w:w="11907" w:h="16840" w:code="9"/>
          <w:pgMar w:top="1416" w:right="1133" w:bottom="1133" w:left="1133" w:header="850" w:footer="340" w:gutter="0"/>
          <w:cols w:num="2" w:space="720"/>
          <w:formProt w:val="0"/>
        </w:sectPr>
      </w:pPr>
    </w:p>
    <w:p w14:paraId="1B55DD90" w14:textId="692CC869" w:rsidR="004656DF" w:rsidRDefault="000255A7" w:rsidP="00C548C8">
      <w:pPr>
        <w:rPr>
          <w:lang w:eastAsia="zh-CN"/>
        </w:rPr>
      </w:pPr>
      <w:r>
        <w:rPr>
          <w:lang w:eastAsia="zh-CN"/>
        </w:rPr>
        <w:lastRenderedPageBreak/>
        <w:t xml:space="preserve">AIoTF initiates NG setup is more suitable for AIoT operation, as the AIoT session is always initiated by AIoTF. The SCTP association between AIoTF and gNB can be </w:t>
      </w:r>
      <w:r w:rsidR="0076376B">
        <w:rPr>
          <w:lang w:eastAsia="zh-CN"/>
        </w:rPr>
        <w:t xml:space="preserve">preconfigured by OAM, then the AIoTF initiates the AIoT NG setup when needed. </w:t>
      </w:r>
    </w:p>
    <w:p w14:paraId="564D0272" w14:textId="5EDDB703" w:rsidR="0076376B" w:rsidRDefault="00CD64BC" w:rsidP="00C548C8">
      <w:pPr>
        <w:rPr>
          <w:lang w:eastAsia="zh-CN"/>
        </w:rPr>
      </w:pPr>
      <w:r>
        <w:rPr>
          <w:lang w:eastAsia="zh-CN"/>
        </w:rPr>
        <w:t>For SCTP association, in NR system, there’re multiple associations between gNB and AMF including UE associations and non-UE associations. For topology 1 in AIoT system, it’s enough to only have non-UE association, so that multiple SCTP association is not needed between gNB and AMF</w:t>
      </w:r>
      <w:r w:rsidR="00F419A7">
        <w:rPr>
          <w:lang w:eastAsia="zh-CN"/>
        </w:rPr>
        <w:t>.</w:t>
      </w:r>
    </w:p>
    <w:p w14:paraId="7AC2D39D" w14:textId="7C1FC48B" w:rsidR="00F419A7" w:rsidRDefault="00F419A7" w:rsidP="00C548C8">
      <w:pPr>
        <w:rPr>
          <w:b/>
          <w:bCs/>
          <w:lang w:eastAsia="zh-CN"/>
        </w:rPr>
      </w:pPr>
      <w:r w:rsidRPr="00F419A7">
        <w:rPr>
          <w:b/>
          <w:bCs/>
          <w:lang w:eastAsia="zh-CN"/>
        </w:rPr>
        <w:t>Observation</w:t>
      </w:r>
      <w:r w:rsidR="000C144F">
        <w:rPr>
          <w:b/>
          <w:bCs/>
          <w:lang w:eastAsia="zh-CN"/>
        </w:rPr>
        <w:t xml:space="preserve"> 1</w:t>
      </w:r>
      <w:r w:rsidRPr="00F419A7">
        <w:rPr>
          <w:b/>
          <w:bCs/>
          <w:lang w:eastAsia="zh-CN"/>
        </w:rPr>
        <w:t>, an AIoTF session is always initiated by core network.</w:t>
      </w:r>
    </w:p>
    <w:p w14:paraId="0D7B3068" w14:textId="1DF858B0" w:rsidR="00F419A7" w:rsidRPr="00F419A7" w:rsidRDefault="00F419A7" w:rsidP="00C548C8">
      <w:pPr>
        <w:rPr>
          <w:b/>
          <w:bCs/>
          <w:lang w:eastAsia="zh-CN"/>
        </w:rPr>
      </w:pPr>
      <w:r>
        <w:rPr>
          <w:b/>
          <w:bCs/>
          <w:lang w:eastAsia="zh-CN"/>
        </w:rPr>
        <w:t>Observation</w:t>
      </w:r>
      <w:r w:rsidR="000C144F">
        <w:rPr>
          <w:b/>
          <w:bCs/>
          <w:lang w:eastAsia="zh-CN"/>
        </w:rPr>
        <w:t xml:space="preserve"> 2, there is no </w:t>
      </w:r>
      <w:r w:rsidR="00006278">
        <w:rPr>
          <w:b/>
          <w:bCs/>
          <w:lang w:eastAsia="zh-CN"/>
        </w:rPr>
        <w:t>UE-associated</w:t>
      </w:r>
      <w:r w:rsidR="000C144F">
        <w:rPr>
          <w:b/>
          <w:bCs/>
          <w:lang w:eastAsia="zh-CN"/>
        </w:rPr>
        <w:t xml:space="preserve"> SCTP associations between AIoTF and gNB</w:t>
      </w:r>
      <w:r w:rsidR="00006278">
        <w:rPr>
          <w:b/>
          <w:bCs/>
          <w:lang w:eastAsia="zh-CN"/>
        </w:rPr>
        <w:t xml:space="preserve"> for topology 1</w:t>
      </w:r>
      <w:r w:rsidR="000C144F">
        <w:rPr>
          <w:b/>
          <w:bCs/>
          <w:lang w:eastAsia="zh-CN"/>
        </w:rPr>
        <w:t>.</w:t>
      </w:r>
    </w:p>
    <w:p w14:paraId="5868A6EA" w14:textId="46A5B7EA" w:rsidR="0076376B" w:rsidRPr="00F419A7" w:rsidRDefault="00F419A7" w:rsidP="00C548C8">
      <w:pPr>
        <w:rPr>
          <w:b/>
          <w:bCs/>
          <w:lang w:eastAsia="zh-CN"/>
        </w:rPr>
      </w:pPr>
      <w:r w:rsidRPr="00F419A7">
        <w:rPr>
          <w:b/>
          <w:bCs/>
          <w:lang w:eastAsia="zh-CN"/>
        </w:rPr>
        <w:t xml:space="preserve">Proposal 4, RAN3 agree to introduce </w:t>
      </w:r>
      <w:r w:rsidR="00EB5CDB" w:rsidRPr="00EB5CDB">
        <w:rPr>
          <w:b/>
          <w:bCs/>
          <w:lang w:eastAsia="zh-CN"/>
        </w:rPr>
        <w:t>AIoTF-initiated NG setup</w:t>
      </w:r>
      <w:r w:rsidRPr="00F419A7">
        <w:rPr>
          <w:b/>
          <w:bCs/>
          <w:lang w:eastAsia="zh-CN"/>
        </w:rPr>
        <w:t xml:space="preserve"> procedures “e.g., AIoT NG setup” procedure between gNB and AIoTF.</w:t>
      </w:r>
    </w:p>
    <w:p w14:paraId="0D3D1B98" w14:textId="7B8807DB" w:rsidR="00F419A7" w:rsidRPr="00F419A7" w:rsidRDefault="00F419A7" w:rsidP="00C548C8">
      <w:pPr>
        <w:rPr>
          <w:b/>
          <w:bCs/>
          <w:lang w:eastAsia="zh-CN"/>
        </w:rPr>
      </w:pPr>
      <w:r w:rsidRPr="00F419A7">
        <w:rPr>
          <w:b/>
          <w:bCs/>
          <w:lang w:eastAsia="zh-CN"/>
        </w:rPr>
        <w:t xml:space="preserve">Proposal 5, RAN3 </w:t>
      </w:r>
      <w:r w:rsidR="00006278">
        <w:rPr>
          <w:b/>
          <w:bCs/>
          <w:lang w:eastAsia="zh-CN"/>
        </w:rPr>
        <w:t>discuss whether to support</w:t>
      </w:r>
      <w:r w:rsidRPr="00F419A7">
        <w:rPr>
          <w:b/>
          <w:bCs/>
          <w:lang w:eastAsia="zh-CN"/>
        </w:rPr>
        <w:t xml:space="preserve"> multiple SCTP association between gNB and </w:t>
      </w:r>
      <w:r w:rsidR="00EB5CDB">
        <w:rPr>
          <w:b/>
          <w:bCs/>
          <w:lang w:eastAsia="zh-CN"/>
        </w:rPr>
        <w:t>AIoTF</w:t>
      </w:r>
      <w:r w:rsidRPr="00F419A7">
        <w:rPr>
          <w:b/>
          <w:bCs/>
          <w:lang w:eastAsia="zh-CN"/>
        </w:rPr>
        <w:t>.</w:t>
      </w:r>
    </w:p>
    <w:p w14:paraId="7297CBA1" w14:textId="3DC8349C" w:rsidR="00F419A7" w:rsidRDefault="00F419A7" w:rsidP="00A2509F">
      <w:pPr>
        <w:outlineLvl w:val="2"/>
        <w:rPr>
          <w:b/>
          <w:bCs/>
          <w:u w:val="single"/>
          <w:lang w:val="en-US" w:eastAsia="zh-CN"/>
        </w:rPr>
      </w:pPr>
      <w:r>
        <w:rPr>
          <w:b/>
          <w:bCs/>
          <w:u w:val="single"/>
          <w:lang w:val="en-US" w:eastAsia="zh-CN"/>
        </w:rPr>
        <w:t xml:space="preserve">Inventory and command </w:t>
      </w:r>
      <w:r w:rsidR="00FC7031">
        <w:rPr>
          <w:b/>
          <w:bCs/>
          <w:u w:val="single"/>
          <w:lang w:val="en-US" w:eastAsia="zh-CN"/>
        </w:rPr>
        <w:t>operation</w:t>
      </w:r>
    </w:p>
    <w:p w14:paraId="3384DBD1" w14:textId="4FC96E44" w:rsidR="000C144F" w:rsidRDefault="00BC49E4" w:rsidP="00F419A7">
      <w:pPr>
        <w:rPr>
          <w:lang w:val="en-US" w:eastAsia="zh-CN"/>
        </w:rPr>
      </w:pPr>
      <w:r>
        <w:rPr>
          <w:lang w:val="en-US" w:eastAsia="zh-CN"/>
        </w:rPr>
        <w:t>According to the conclusion in study phase in TR 38.</w:t>
      </w:r>
      <w:r w:rsidR="00EB5CDB">
        <w:rPr>
          <w:lang w:val="en-US" w:eastAsia="zh-CN"/>
        </w:rPr>
        <w:t>769[2]</w:t>
      </w:r>
      <w:r>
        <w:rPr>
          <w:lang w:val="en-US" w:eastAsia="zh-CN"/>
        </w:rPr>
        <w:t>, to support inventory operation, the following procedures are needed</w:t>
      </w:r>
      <w:r w:rsidR="00EB5CDB">
        <w:rPr>
          <w:lang w:val="en-US" w:eastAsia="zh-CN"/>
        </w:rPr>
        <w:t>:</w:t>
      </w:r>
    </w:p>
    <w:p w14:paraId="1DD89023" w14:textId="5B1D5E53" w:rsidR="00BC49E4" w:rsidRDefault="00BC49E4" w:rsidP="00F419A7">
      <w:pPr>
        <w:rPr>
          <w:lang w:val="en-US" w:eastAsia="zh-CN"/>
        </w:rPr>
      </w:pPr>
      <w:r>
        <w:rPr>
          <w:rFonts w:hint="eastAsia"/>
          <w:lang w:val="en-US" w:eastAsia="zh-CN"/>
        </w:rPr>
        <w:t>-</w:t>
      </w:r>
      <w:r>
        <w:rPr>
          <w:lang w:val="en-US" w:eastAsia="zh-CN"/>
        </w:rPr>
        <w:t xml:space="preserve"> </w:t>
      </w:r>
      <w:r w:rsidRPr="00BC49E4">
        <w:rPr>
          <w:lang w:val="en-US" w:eastAsia="zh-CN"/>
        </w:rPr>
        <w:t>inventory request/response/failure</w:t>
      </w:r>
    </w:p>
    <w:p w14:paraId="10B886D9" w14:textId="48358D28" w:rsidR="00BC49E4" w:rsidRDefault="00BC49E4" w:rsidP="00F419A7">
      <w:pPr>
        <w:rPr>
          <w:lang w:val="en-US" w:eastAsia="zh-CN"/>
        </w:rPr>
      </w:pPr>
      <w:r>
        <w:rPr>
          <w:rFonts w:hint="eastAsia"/>
          <w:lang w:val="en-US" w:eastAsia="zh-CN"/>
        </w:rPr>
        <w:t>-</w:t>
      </w:r>
      <w:r>
        <w:rPr>
          <w:lang w:val="en-US" w:eastAsia="zh-CN"/>
        </w:rPr>
        <w:t xml:space="preserve"> inventory report</w:t>
      </w:r>
    </w:p>
    <w:p w14:paraId="7D2D7D07" w14:textId="12C0E357" w:rsidR="00F419A7" w:rsidRDefault="00BC49E4" w:rsidP="00C548C8">
      <w:pPr>
        <w:rPr>
          <w:lang w:val="en-US" w:eastAsia="zh-CN"/>
        </w:rPr>
      </w:pPr>
      <w:r>
        <w:rPr>
          <w:lang w:val="en-US" w:eastAsia="zh-CN"/>
        </w:rPr>
        <w:t xml:space="preserve">For the detail information, there’re some LS between RAN2 and SA2, </w:t>
      </w:r>
      <w:r w:rsidR="00095788">
        <w:rPr>
          <w:lang w:val="en-US" w:eastAsia="zh-CN"/>
        </w:rPr>
        <w:t>according to the SA2’s response in [3]</w:t>
      </w:r>
      <w:r>
        <w:rPr>
          <w:lang w:val="en-US" w:eastAsia="zh-CN"/>
        </w:rPr>
        <w:t xml:space="preserve">. </w:t>
      </w:r>
    </w:p>
    <w:tbl>
      <w:tblPr>
        <w:tblStyle w:val="TableGrid"/>
        <w:tblW w:w="0" w:type="auto"/>
        <w:tblLook w:val="04A0" w:firstRow="1" w:lastRow="0" w:firstColumn="1" w:lastColumn="0" w:noHBand="0" w:noVBand="1"/>
      </w:tblPr>
      <w:tblGrid>
        <w:gridCol w:w="9631"/>
      </w:tblGrid>
      <w:tr w:rsidR="00095788" w14:paraId="3CE82C09" w14:textId="77777777" w:rsidTr="00095788">
        <w:tc>
          <w:tcPr>
            <w:tcW w:w="9631" w:type="dxa"/>
          </w:tcPr>
          <w:p w14:paraId="1FDB845D" w14:textId="77777777" w:rsidR="00095788" w:rsidRPr="00EB5CDB" w:rsidRDefault="00095788" w:rsidP="00095788">
            <w:pPr>
              <w:pStyle w:val="Header"/>
              <w:rPr>
                <w:rFonts w:ascii="Times New Roman" w:hAnsi="Times New Roman"/>
                <w:b w:val="0"/>
                <w:sz w:val="20"/>
              </w:rPr>
            </w:pPr>
            <w:r w:rsidRPr="00EB5CDB">
              <w:rPr>
                <w:rFonts w:ascii="Times New Roman" w:hAnsi="Times New Roman"/>
                <w:b w:val="0"/>
                <w:sz w:val="20"/>
              </w:rPr>
              <w:t>SA2 thanks RAN2 for the LS (R2-2411232) on Assistance information from CN to the reader. SA2 would like to provide the answer to the questions in the LS as following:</w:t>
            </w:r>
          </w:p>
          <w:p w14:paraId="43719F81" w14:textId="77777777" w:rsidR="00095788" w:rsidRPr="00EB5CDB" w:rsidRDefault="00095788" w:rsidP="00095788">
            <w:pPr>
              <w:rPr>
                <w:rFonts w:ascii="Times New Roman" w:hAnsi="Times New Roman"/>
              </w:rPr>
            </w:pPr>
          </w:p>
          <w:p w14:paraId="7900E8C8" w14:textId="77777777" w:rsidR="00095788" w:rsidRPr="00EB5CDB" w:rsidRDefault="00095788" w:rsidP="00095788">
            <w:pPr>
              <w:snapToGrid w:val="0"/>
              <w:spacing w:after="120"/>
              <w:ind w:leftChars="242" w:left="484" w:firstLine="284"/>
              <w:rPr>
                <w:rFonts w:ascii="Times New Roman" w:eastAsia="等线" w:hAnsi="Times New Roman"/>
                <w:bCs/>
                <w:lang w:val="en-US"/>
              </w:rPr>
            </w:pPr>
            <w:r w:rsidRPr="00EB5CDB">
              <w:rPr>
                <w:rFonts w:ascii="Times New Roman" w:eastAsia="等线" w:hAnsi="Times New Roman"/>
                <w:b/>
                <w:bCs/>
                <w:lang w:val="en-US"/>
              </w:rPr>
              <w:t xml:space="preserve">Q1: </w:t>
            </w:r>
            <w:r w:rsidRPr="00EB5CDB">
              <w:rPr>
                <w:rFonts w:ascii="Times New Roman" w:eastAsia="等线" w:hAnsi="Times New Roman"/>
                <w:bCs/>
                <w:lang w:val="en-US"/>
              </w:rPr>
              <w:t>Is it feasible for CN to provide the following information to the reader?</w:t>
            </w:r>
          </w:p>
          <w:p w14:paraId="32EF4774" w14:textId="77777777" w:rsidR="00095788" w:rsidRPr="00EB5CDB" w:rsidRDefault="00095788" w:rsidP="00095788">
            <w:pPr>
              <w:pStyle w:val="ListParagraph"/>
              <w:widowControl/>
              <w:numPr>
                <w:ilvl w:val="0"/>
                <w:numId w:val="25"/>
              </w:numPr>
              <w:autoSpaceDE w:val="0"/>
              <w:autoSpaceDN w:val="0"/>
              <w:adjustRightInd w:val="0"/>
              <w:snapToGrid w:val="0"/>
              <w:spacing w:after="120"/>
              <w:ind w:leftChars="384" w:left="1128"/>
              <w:jc w:val="left"/>
              <w:rPr>
                <w:rFonts w:ascii="Times New Roman" w:eastAsia="等线" w:hAnsi="Times New Roman"/>
                <w:bCs/>
                <w:sz w:val="20"/>
                <w:szCs w:val="20"/>
              </w:rPr>
            </w:pPr>
            <w:r w:rsidRPr="00EB5CDB">
              <w:rPr>
                <w:rFonts w:ascii="Times New Roman" w:eastAsia="等线" w:hAnsi="Times New Roman"/>
                <w:bCs/>
                <w:sz w:val="20"/>
                <w:szCs w:val="20"/>
              </w:rPr>
              <w:t>the service type of A-IoT (e.g. inventory, command)</w:t>
            </w:r>
          </w:p>
          <w:p w14:paraId="2094FE4A" w14:textId="77777777" w:rsidR="00095788" w:rsidRPr="00EB5CDB" w:rsidRDefault="00095788" w:rsidP="00095788">
            <w:pPr>
              <w:pStyle w:val="ListParagraph"/>
              <w:widowControl/>
              <w:numPr>
                <w:ilvl w:val="0"/>
                <w:numId w:val="25"/>
              </w:numPr>
              <w:autoSpaceDE w:val="0"/>
              <w:autoSpaceDN w:val="0"/>
              <w:adjustRightInd w:val="0"/>
              <w:snapToGrid w:val="0"/>
              <w:spacing w:after="120"/>
              <w:ind w:leftChars="384" w:left="1128"/>
              <w:jc w:val="left"/>
              <w:rPr>
                <w:rFonts w:ascii="Times New Roman" w:eastAsia="等线" w:hAnsi="Times New Roman"/>
                <w:bCs/>
                <w:sz w:val="20"/>
                <w:szCs w:val="20"/>
              </w:rPr>
            </w:pPr>
            <w:r w:rsidRPr="00EB5CDB">
              <w:rPr>
                <w:rFonts w:ascii="Times New Roman" w:eastAsia="等线" w:hAnsi="Times New Roman"/>
                <w:bCs/>
                <w:sz w:val="20"/>
                <w:szCs w:val="20"/>
              </w:rPr>
              <w:t>whether the service is targeted for a single or multiple devices;</w:t>
            </w:r>
          </w:p>
          <w:p w14:paraId="0EEC2BDC" w14:textId="77777777" w:rsidR="00095788" w:rsidRPr="00EB5CDB" w:rsidRDefault="00095788" w:rsidP="00095788">
            <w:pPr>
              <w:pStyle w:val="ListParagraph"/>
              <w:widowControl/>
              <w:numPr>
                <w:ilvl w:val="0"/>
                <w:numId w:val="25"/>
              </w:numPr>
              <w:autoSpaceDE w:val="0"/>
              <w:autoSpaceDN w:val="0"/>
              <w:adjustRightInd w:val="0"/>
              <w:snapToGrid w:val="0"/>
              <w:spacing w:after="120"/>
              <w:ind w:leftChars="384" w:left="1128"/>
              <w:jc w:val="left"/>
              <w:rPr>
                <w:rFonts w:ascii="Times New Roman" w:eastAsia="等线" w:hAnsi="Times New Roman"/>
                <w:bCs/>
                <w:sz w:val="20"/>
                <w:szCs w:val="20"/>
              </w:rPr>
            </w:pPr>
            <w:r w:rsidRPr="00EB5CDB">
              <w:rPr>
                <w:rFonts w:ascii="Times New Roman" w:eastAsia="等线" w:hAnsi="Times New Roman"/>
                <w:bCs/>
                <w:sz w:val="20"/>
                <w:szCs w:val="20"/>
              </w:rPr>
              <w:t xml:space="preserve">the approximate number of target devices (if available).  </w:t>
            </w:r>
          </w:p>
          <w:p w14:paraId="6D2EF133" w14:textId="6CD71EFB" w:rsidR="00095788" w:rsidRDefault="00095788" w:rsidP="00095788">
            <w:pPr>
              <w:rPr>
                <w:lang w:val="en-US" w:eastAsia="zh-CN"/>
              </w:rPr>
            </w:pPr>
            <w:r w:rsidRPr="00EB5CDB">
              <w:rPr>
                <w:rFonts w:ascii="Times New Roman" w:hAnsi="Times New Roman"/>
                <w:b/>
              </w:rPr>
              <w:t>SA2 answer</w:t>
            </w:r>
            <w:r w:rsidRPr="00EB5CDB">
              <w:rPr>
                <w:rFonts w:ascii="Times New Roman" w:hAnsi="Times New Roman"/>
              </w:rPr>
              <w:t xml:space="preserve">: </w:t>
            </w:r>
            <w:r w:rsidRPr="00EB5CDB">
              <w:rPr>
                <w:rFonts w:ascii="Times New Roman" w:eastAsia="等线" w:hAnsi="Times New Roman"/>
                <w:lang w:val="en-US"/>
              </w:rPr>
              <w:t>CN can provide the information listed above to the reader if available.</w:t>
            </w:r>
          </w:p>
        </w:tc>
      </w:tr>
    </w:tbl>
    <w:p w14:paraId="28446B53" w14:textId="77777777" w:rsidR="00095788" w:rsidRDefault="00095788" w:rsidP="00C548C8">
      <w:pPr>
        <w:rPr>
          <w:lang w:val="en-US" w:eastAsia="zh-CN"/>
        </w:rPr>
      </w:pPr>
    </w:p>
    <w:p w14:paraId="2971F2A6" w14:textId="05076DD6" w:rsidR="00BC49E4" w:rsidRDefault="00BC49E4" w:rsidP="00BC49E4">
      <w:pPr>
        <w:rPr>
          <w:lang w:val="en-US" w:eastAsia="zh-CN"/>
        </w:rPr>
      </w:pPr>
      <w:r>
        <w:rPr>
          <w:lang w:val="en-US" w:eastAsia="zh-CN"/>
        </w:rPr>
        <w:t xml:space="preserve">To support command operation, the procedure for command </w:t>
      </w:r>
      <w:r w:rsidRPr="00BC49E4">
        <w:rPr>
          <w:lang w:val="en-US" w:eastAsia="zh-CN"/>
        </w:rPr>
        <w:t>request/response/failure</w:t>
      </w:r>
      <w:r>
        <w:rPr>
          <w:lang w:val="en-US" w:eastAsia="zh-CN"/>
        </w:rPr>
        <w:t xml:space="preserve"> is needed, in addition, the command is at least aimed for one specific device, the RAN level device ID is needed, it may be generated during inventory procedure and can be used to identify a device in RAN level. </w:t>
      </w:r>
    </w:p>
    <w:p w14:paraId="2F51A948" w14:textId="303BE5A4" w:rsidR="004A5C58" w:rsidRDefault="004A5C58" w:rsidP="00BC49E4">
      <w:pPr>
        <w:rPr>
          <w:lang w:val="en-US" w:eastAsia="zh-CN"/>
        </w:rPr>
      </w:pPr>
      <w:r>
        <w:rPr>
          <w:rFonts w:hint="eastAsia"/>
          <w:lang w:val="en-US" w:eastAsia="zh-CN"/>
        </w:rPr>
        <w:t>F</w:t>
      </w:r>
      <w:r>
        <w:rPr>
          <w:lang w:val="en-US" w:eastAsia="zh-CN"/>
        </w:rPr>
        <w:t>or</w:t>
      </w:r>
      <w:r>
        <w:rPr>
          <w:rFonts w:hint="eastAsia"/>
          <w:lang w:val="en-US" w:eastAsia="zh-CN"/>
        </w:rPr>
        <w:t xml:space="preserve"> </w:t>
      </w:r>
      <w:r>
        <w:rPr>
          <w:lang w:val="en-US" w:eastAsia="zh-CN"/>
        </w:rPr>
        <w:t xml:space="preserve">the information inventory request, </w:t>
      </w:r>
    </w:p>
    <w:tbl>
      <w:tblPr>
        <w:tblStyle w:val="TableGrid"/>
        <w:tblW w:w="0" w:type="auto"/>
        <w:tblLook w:val="04A0" w:firstRow="1" w:lastRow="0" w:firstColumn="1" w:lastColumn="0" w:noHBand="0" w:noVBand="1"/>
      </w:tblPr>
      <w:tblGrid>
        <w:gridCol w:w="2972"/>
        <w:gridCol w:w="6659"/>
      </w:tblGrid>
      <w:tr w:rsidR="004A5C58" w14:paraId="77163855" w14:textId="77777777" w:rsidTr="004A5C58">
        <w:tc>
          <w:tcPr>
            <w:tcW w:w="2972" w:type="dxa"/>
          </w:tcPr>
          <w:p w14:paraId="5BF999C7" w14:textId="35162E35" w:rsidR="004A5C58" w:rsidRPr="00EB5CDB" w:rsidRDefault="004A5C58" w:rsidP="00BC49E4">
            <w:pPr>
              <w:rPr>
                <w:rFonts w:ascii="Times New Roman" w:hAnsi="Times New Roman"/>
                <w:lang w:val="en-US" w:eastAsia="zh-CN"/>
              </w:rPr>
            </w:pPr>
            <w:r w:rsidRPr="00EB5CDB">
              <w:rPr>
                <w:rFonts w:ascii="Times New Roman" w:hAnsi="Times New Roman"/>
                <w:lang w:val="en-US" w:eastAsia="zh-CN"/>
              </w:rPr>
              <w:t>Service type of A-IoT (e.g. inventory, command)</w:t>
            </w:r>
          </w:p>
        </w:tc>
        <w:tc>
          <w:tcPr>
            <w:tcW w:w="6659" w:type="dxa"/>
          </w:tcPr>
          <w:p w14:paraId="118D5C2F" w14:textId="32D759D0" w:rsidR="004A5C58" w:rsidRPr="00EB5CDB" w:rsidRDefault="004A5C58" w:rsidP="00BC49E4">
            <w:pPr>
              <w:rPr>
                <w:rFonts w:ascii="Times New Roman" w:hAnsi="Times New Roman"/>
                <w:lang w:val="en-US" w:eastAsia="zh-CN"/>
              </w:rPr>
            </w:pPr>
            <w:r w:rsidRPr="00EB5CDB">
              <w:rPr>
                <w:rFonts w:ascii="Times New Roman" w:hAnsi="Times New Roman"/>
                <w:lang w:val="en-US" w:eastAsia="zh-CN"/>
              </w:rPr>
              <w:t>can be realized by using different AIoT messages over NGAP, no need to introduce additional IE for this purpose.</w:t>
            </w:r>
          </w:p>
        </w:tc>
      </w:tr>
      <w:tr w:rsidR="004A5C58" w14:paraId="07F09D68" w14:textId="77777777" w:rsidTr="004A5C58">
        <w:tc>
          <w:tcPr>
            <w:tcW w:w="2972" w:type="dxa"/>
          </w:tcPr>
          <w:p w14:paraId="2A7C1D1A" w14:textId="783CFFA6" w:rsidR="004A5C58" w:rsidRPr="00EB5CDB" w:rsidRDefault="004A5C58" w:rsidP="00BC49E4">
            <w:pPr>
              <w:rPr>
                <w:rFonts w:ascii="Times New Roman" w:hAnsi="Times New Roman"/>
                <w:lang w:val="en-US" w:eastAsia="zh-CN"/>
              </w:rPr>
            </w:pPr>
            <w:r w:rsidRPr="00EB5CDB">
              <w:rPr>
                <w:rFonts w:ascii="Times New Roman" w:hAnsi="Times New Roman"/>
                <w:lang w:val="en-US" w:eastAsia="zh-CN"/>
              </w:rPr>
              <w:t>whether the service is targeted for a single or multiple devices</w:t>
            </w:r>
          </w:p>
        </w:tc>
        <w:tc>
          <w:tcPr>
            <w:tcW w:w="6659" w:type="dxa"/>
          </w:tcPr>
          <w:p w14:paraId="76752A9C" w14:textId="5E2D487E" w:rsidR="004A5C58" w:rsidRPr="00EB5CDB" w:rsidRDefault="004A5C58" w:rsidP="00BC49E4">
            <w:pPr>
              <w:rPr>
                <w:rFonts w:ascii="Times New Roman" w:hAnsi="Times New Roman"/>
                <w:lang w:val="en-US" w:eastAsia="zh-CN"/>
              </w:rPr>
            </w:pPr>
            <w:r w:rsidRPr="00EB5CDB">
              <w:rPr>
                <w:rFonts w:ascii="Times New Roman" w:hAnsi="Times New Roman"/>
                <w:lang w:val="en-US" w:eastAsia="zh-CN"/>
              </w:rPr>
              <w:t>Introduce a target</w:t>
            </w:r>
            <w:r w:rsidR="00095788" w:rsidRPr="00EB5CDB">
              <w:rPr>
                <w:rFonts w:ascii="Times New Roman" w:hAnsi="Times New Roman"/>
                <w:lang w:val="en-US" w:eastAsia="zh-CN"/>
              </w:rPr>
              <w:t>ed</w:t>
            </w:r>
            <w:r w:rsidRPr="00EB5CDB">
              <w:rPr>
                <w:rFonts w:ascii="Times New Roman" w:hAnsi="Times New Roman"/>
                <w:lang w:val="en-US" w:eastAsia="zh-CN"/>
              </w:rPr>
              <w:t xml:space="preserve"> type IE in inventory request message.</w:t>
            </w:r>
          </w:p>
        </w:tc>
      </w:tr>
      <w:tr w:rsidR="004A5C58" w14:paraId="27895EF5" w14:textId="77777777" w:rsidTr="004A5C58">
        <w:tc>
          <w:tcPr>
            <w:tcW w:w="2972" w:type="dxa"/>
          </w:tcPr>
          <w:p w14:paraId="34D366A3" w14:textId="6073A1D6" w:rsidR="004A5C58" w:rsidRPr="00EB5CDB" w:rsidRDefault="004A5C58" w:rsidP="00BC49E4">
            <w:pPr>
              <w:rPr>
                <w:rFonts w:ascii="Times New Roman" w:hAnsi="Times New Roman"/>
                <w:lang w:val="en-US" w:eastAsia="zh-CN"/>
              </w:rPr>
            </w:pPr>
            <w:r w:rsidRPr="00EB5CDB">
              <w:rPr>
                <w:rFonts w:ascii="Times New Roman" w:hAnsi="Times New Roman"/>
                <w:lang w:val="en-US" w:eastAsia="zh-CN"/>
              </w:rPr>
              <w:t>approximate number of target devices</w:t>
            </w:r>
          </w:p>
        </w:tc>
        <w:tc>
          <w:tcPr>
            <w:tcW w:w="6659" w:type="dxa"/>
          </w:tcPr>
          <w:p w14:paraId="2D155C79" w14:textId="1A9C3DB2" w:rsidR="004A5C58" w:rsidRPr="00EB5CDB" w:rsidRDefault="004A5C58" w:rsidP="00BC49E4">
            <w:pPr>
              <w:rPr>
                <w:rFonts w:ascii="Times New Roman" w:hAnsi="Times New Roman"/>
                <w:lang w:val="en-US" w:eastAsia="zh-CN"/>
              </w:rPr>
            </w:pPr>
            <w:r w:rsidRPr="00EB5CDB">
              <w:rPr>
                <w:rFonts w:ascii="Times New Roman" w:hAnsi="Times New Roman"/>
                <w:lang w:val="en-US" w:eastAsia="zh-CN"/>
              </w:rPr>
              <w:t>Introduce an approximate number of target devices IE in inventory request message.</w:t>
            </w:r>
          </w:p>
        </w:tc>
      </w:tr>
    </w:tbl>
    <w:p w14:paraId="65D1BF4E" w14:textId="77777777" w:rsidR="004A5C58" w:rsidRPr="004A5C58" w:rsidRDefault="004A5C58" w:rsidP="00BC49E4">
      <w:pPr>
        <w:rPr>
          <w:lang w:eastAsia="zh-CN"/>
        </w:rPr>
      </w:pPr>
    </w:p>
    <w:p w14:paraId="1D5BDBA6" w14:textId="5C56FDF5" w:rsidR="00BC49E4" w:rsidRDefault="00BC49E4" w:rsidP="00BC49E4">
      <w:pPr>
        <w:rPr>
          <w:b/>
          <w:bCs/>
          <w:lang w:val="en-US" w:eastAsia="zh-CN"/>
        </w:rPr>
      </w:pPr>
      <w:r w:rsidRPr="000C144F">
        <w:rPr>
          <w:b/>
          <w:bCs/>
          <w:lang w:val="en-US" w:eastAsia="zh-CN"/>
        </w:rPr>
        <w:t>Proposal</w:t>
      </w:r>
      <w:r>
        <w:rPr>
          <w:b/>
          <w:bCs/>
          <w:lang w:val="en-US" w:eastAsia="zh-CN"/>
        </w:rPr>
        <w:t xml:space="preserve"> 6</w:t>
      </w:r>
      <w:r w:rsidRPr="000C144F">
        <w:rPr>
          <w:b/>
          <w:bCs/>
          <w:lang w:val="en-US" w:eastAsia="zh-CN"/>
        </w:rPr>
        <w:t>,</w:t>
      </w:r>
      <w:r w:rsidRPr="000C144F">
        <w:rPr>
          <w:b/>
          <w:bCs/>
        </w:rPr>
        <w:t xml:space="preserve"> </w:t>
      </w:r>
      <w:r>
        <w:rPr>
          <w:b/>
          <w:bCs/>
          <w:lang w:val="en-US" w:eastAsia="zh-CN"/>
        </w:rPr>
        <w:t>RAN3 agree to i</w:t>
      </w:r>
      <w:r w:rsidRPr="000C144F">
        <w:rPr>
          <w:b/>
          <w:bCs/>
          <w:lang w:val="en-US" w:eastAsia="zh-CN"/>
        </w:rPr>
        <w:t xml:space="preserve">ntroduce </w:t>
      </w:r>
      <w:r>
        <w:rPr>
          <w:b/>
          <w:bCs/>
          <w:lang w:val="en-US" w:eastAsia="zh-CN"/>
        </w:rPr>
        <w:t xml:space="preserve">a </w:t>
      </w:r>
      <w:r w:rsidRPr="000C144F">
        <w:rPr>
          <w:b/>
          <w:bCs/>
          <w:lang w:val="en-US" w:eastAsia="zh-CN"/>
        </w:rPr>
        <w:t>class 1 procedure for inventory request/response/failure</w:t>
      </w:r>
      <w:r>
        <w:rPr>
          <w:b/>
          <w:bCs/>
          <w:lang w:val="en-US" w:eastAsia="zh-CN"/>
        </w:rPr>
        <w:t xml:space="preserve"> and a</w:t>
      </w:r>
      <w:r w:rsidRPr="000C144F">
        <w:rPr>
          <w:b/>
          <w:bCs/>
          <w:lang w:val="en-US" w:eastAsia="zh-CN"/>
        </w:rPr>
        <w:t xml:space="preserve"> class 2 procedure for inventory report</w:t>
      </w:r>
      <w:r>
        <w:rPr>
          <w:b/>
          <w:bCs/>
          <w:lang w:val="en-US" w:eastAsia="zh-CN"/>
        </w:rPr>
        <w:t>.</w:t>
      </w:r>
    </w:p>
    <w:p w14:paraId="10598011" w14:textId="37F111BC" w:rsidR="00095788" w:rsidRDefault="00095788" w:rsidP="00BC49E4">
      <w:pPr>
        <w:rPr>
          <w:b/>
          <w:bCs/>
          <w:lang w:val="en-US" w:eastAsia="zh-CN"/>
        </w:rPr>
      </w:pPr>
      <w:r>
        <w:rPr>
          <w:b/>
          <w:bCs/>
          <w:lang w:val="en-US" w:eastAsia="zh-CN"/>
        </w:rPr>
        <w:t xml:space="preserve">Proposal 6bis, RAN3 agree to introduce </w:t>
      </w:r>
      <w:r w:rsidRPr="00095788">
        <w:rPr>
          <w:b/>
          <w:bCs/>
          <w:lang w:val="en-US" w:eastAsia="zh-CN"/>
        </w:rPr>
        <w:t>targeted type</w:t>
      </w:r>
      <w:r>
        <w:rPr>
          <w:b/>
          <w:bCs/>
          <w:lang w:val="en-US" w:eastAsia="zh-CN"/>
        </w:rPr>
        <w:t xml:space="preserve"> IE and </w:t>
      </w:r>
      <w:r w:rsidRPr="00095788">
        <w:rPr>
          <w:b/>
          <w:bCs/>
          <w:lang w:val="en-US" w:eastAsia="zh-CN"/>
        </w:rPr>
        <w:t>approximate number of target devices IE</w:t>
      </w:r>
      <w:r>
        <w:rPr>
          <w:b/>
          <w:bCs/>
          <w:lang w:val="en-US" w:eastAsia="zh-CN"/>
        </w:rPr>
        <w:t xml:space="preserve"> in inventory request message.</w:t>
      </w:r>
    </w:p>
    <w:p w14:paraId="35F4DD9D" w14:textId="43AA5561" w:rsidR="00BC49E4" w:rsidRDefault="00BC49E4" w:rsidP="00BC49E4">
      <w:pPr>
        <w:rPr>
          <w:b/>
          <w:bCs/>
          <w:lang w:val="en-US" w:eastAsia="zh-CN"/>
        </w:rPr>
      </w:pPr>
      <w:r>
        <w:rPr>
          <w:b/>
          <w:bCs/>
          <w:lang w:val="en-US" w:eastAsia="zh-CN"/>
        </w:rPr>
        <w:t xml:space="preserve">Proposal 7, RAN3 agree to introduce a </w:t>
      </w:r>
      <w:r w:rsidRPr="000C144F">
        <w:rPr>
          <w:b/>
          <w:bCs/>
          <w:lang w:val="en-US" w:eastAsia="zh-CN"/>
        </w:rPr>
        <w:t xml:space="preserve">class 1 procedure for </w:t>
      </w:r>
      <w:r>
        <w:rPr>
          <w:b/>
          <w:bCs/>
          <w:lang w:val="en-US" w:eastAsia="zh-CN"/>
        </w:rPr>
        <w:t>command</w:t>
      </w:r>
      <w:r w:rsidRPr="000C144F">
        <w:rPr>
          <w:b/>
          <w:bCs/>
          <w:lang w:val="en-US" w:eastAsia="zh-CN"/>
        </w:rPr>
        <w:t xml:space="preserve"> request/response/failure</w:t>
      </w:r>
      <w:r>
        <w:rPr>
          <w:b/>
          <w:bCs/>
          <w:lang w:val="en-US" w:eastAsia="zh-CN"/>
        </w:rPr>
        <w:t>.</w:t>
      </w:r>
    </w:p>
    <w:p w14:paraId="7FC430FB" w14:textId="1DACAB7D" w:rsidR="00095788" w:rsidRPr="00BC49E4" w:rsidRDefault="00BC49E4" w:rsidP="00BC49E4">
      <w:pPr>
        <w:rPr>
          <w:b/>
          <w:bCs/>
          <w:lang w:val="en-US" w:eastAsia="zh-CN"/>
        </w:rPr>
      </w:pPr>
      <w:r>
        <w:rPr>
          <w:b/>
          <w:bCs/>
          <w:lang w:val="en-US" w:eastAsia="zh-CN"/>
        </w:rPr>
        <w:lastRenderedPageBreak/>
        <w:t>Proposal 8, RAN3 agree to introduce RAN level de</w:t>
      </w:r>
      <w:r w:rsidR="00B6372F">
        <w:rPr>
          <w:b/>
          <w:bCs/>
          <w:lang w:val="en-US" w:eastAsia="zh-CN"/>
        </w:rPr>
        <w:t>vice</w:t>
      </w:r>
      <w:r w:rsidR="00095788">
        <w:rPr>
          <w:b/>
          <w:bCs/>
          <w:lang w:val="en-US" w:eastAsia="zh-CN"/>
        </w:rPr>
        <w:t xml:space="preserve"> ID</w:t>
      </w:r>
      <w:r w:rsidR="00B6372F">
        <w:rPr>
          <w:b/>
          <w:bCs/>
          <w:lang w:val="en-US" w:eastAsia="zh-CN"/>
        </w:rPr>
        <w:t xml:space="preserve"> </w:t>
      </w:r>
      <w:r w:rsidR="00FD1D3C">
        <w:rPr>
          <w:b/>
          <w:bCs/>
          <w:lang w:val="en-US" w:eastAsia="zh-CN"/>
        </w:rPr>
        <w:t>to identify a device</w:t>
      </w:r>
      <w:r w:rsidR="00EB5CDB">
        <w:rPr>
          <w:b/>
          <w:bCs/>
          <w:lang w:val="en-US" w:eastAsia="zh-CN"/>
        </w:rPr>
        <w:t xml:space="preserve"> in RAN side</w:t>
      </w:r>
      <w:r w:rsidR="00FD1D3C">
        <w:rPr>
          <w:b/>
          <w:bCs/>
          <w:lang w:val="en-US" w:eastAsia="zh-CN"/>
        </w:rPr>
        <w:t>.</w:t>
      </w:r>
    </w:p>
    <w:p w14:paraId="3BE709DB" w14:textId="1C2CF3BA" w:rsidR="00BC49E4" w:rsidRPr="00BC49E4" w:rsidRDefault="00FD1D3C" w:rsidP="00C548C8">
      <w:pPr>
        <w:rPr>
          <w:b/>
          <w:bCs/>
          <w:lang w:val="en-US" w:eastAsia="zh-CN"/>
        </w:rPr>
      </w:pPr>
      <w:r>
        <w:rPr>
          <w:b/>
          <w:bCs/>
          <w:lang w:val="en-US" w:eastAsia="zh-CN"/>
        </w:rPr>
        <w:t>Observation 3</w:t>
      </w:r>
      <w:r w:rsidR="00BC49E4" w:rsidRPr="000C144F">
        <w:rPr>
          <w:b/>
          <w:bCs/>
          <w:lang w:val="en-US" w:eastAsia="zh-CN"/>
        </w:rPr>
        <w:t xml:space="preserve">, </w:t>
      </w:r>
      <w:r>
        <w:rPr>
          <w:b/>
          <w:bCs/>
          <w:lang w:val="en-US" w:eastAsia="zh-CN"/>
        </w:rPr>
        <w:t>other</w:t>
      </w:r>
      <w:r w:rsidR="00BC49E4" w:rsidRPr="000C144F">
        <w:rPr>
          <w:b/>
          <w:bCs/>
          <w:lang w:val="en-US" w:eastAsia="zh-CN"/>
        </w:rPr>
        <w:t xml:space="preserve"> information</w:t>
      </w:r>
      <w:r w:rsidR="00BC49E4">
        <w:rPr>
          <w:b/>
          <w:bCs/>
          <w:lang w:val="en-US" w:eastAsia="zh-CN"/>
        </w:rPr>
        <w:t xml:space="preserve"> in the inventory</w:t>
      </w:r>
      <w:r>
        <w:rPr>
          <w:b/>
          <w:bCs/>
          <w:lang w:val="en-US" w:eastAsia="zh-CN"/>
        </w:rPr>
        <w:t xml:space="preserve"> and command</w:t>
      </w:r>
      <w:r w:rsidR="00BC49E4">
        <w:rPr>
          <w:b/>
          <w:bCs/>
          <w:lang w:val="en-US" w:eastAsia="zh-CN"/>
        </w:rPr>
        <w:t xml:space="preserve"> related message pending to the further discussion in RAN2 and SA2.</w:t>
      </w:r>
    </w:p>
    <w:p w14:paraId="7AACF289" w14:textId="790FF7D8" w:rsidR="00FD1D3C" w:rsidRDefault="00F419A7" w:rsidP="00A2509F">
      <w:pPr>
        <w:outlineLvl w:val="2"/>
        <w:rPr>
          <w:b/>
          <w:bCs/>
          <w:u w:val="single"/>
          <w:lang w:val="en-US" w:eastAsia="zh-CN"/>
        </w:rPr>
      </w:pPr>
      <w:r>
        <w:rPr>
          <w:b/>
          <w:bCs/>
          <w:u w:val="single"/>
          <w:lang w:val="en-US" w:eastAsia="zh-CN"/>
        </w:rPr>
        <w:t xml:space="preserve">Reader </w:t>
      </w:r>
      <w:r w:rsidR="00A2509F">
        <w:rPr>
          <w:b/>
          <w:bCs/>
          <w:u w:val="single"/>
          <w:lang w:val="en-US" w:eastAsia="zh-CN"/>
        </w:rPr>
        <w:t>selection</w:t>
      </w:r>
    </w:p>
    <w:p w14:paraId="4CA13875" w14:textId="43DFCE09" w:rsidR="00A2509F" w:rsidRPr="00A2509F" w:rsidRDefault="00A2509F" w:rsidP="00F419A7">
      <w:pPr>
        <w:rPr>
          <w:lang w:eastAsia="zh-CN"/>
        </w:rPr>
      </w:pPr>
      <w:r>
        <w:rPr>
          <w:lang w:eastAsia="zh-CN"/>
        </w:rPr>
        <w:t>T</w:t>
      </w:r>
      <w:r>
        <w:rPr>
          <w:rFonts w:hint="eastAsia"/>
          <w:lang w:eastAsia="zh-CN"/>
        </w:rPr>
        <w:t>here</w:t>
      </w:r>
      <w:r>
        <w:rPr>
          <w:lang w:eastAsia="zh-CN"/>
        </w:rPr>
        <w:t>’s an LS from SA2 [</w:t>
      </w:r>
      <w:r w:rsidR="00095788">
        <w:rPr>
          <w:lang w:eastAsia="zh-CN"/>
        </w:rPr>
        <w:t>4</w:t>
      </w:r>
      <w:r>
        <w:rPr>
          <w:lang w:eastAsia="zh-CN"/>
        </w:rPr>
        <w:t xml:space="preserve">] </w:t>
      </w:r>
      <w:r>
        <w:rPr>
          <w:rFonts w:hint="eastAsia"/>
          <w:lang w:eastAsia="zh-CN"/>
        </w:rPr>
        <w:t>about</w:t>
      </w:r>
      <w:r>
        <w:rPr>
          <w:lang w:eastAsia="zh-CN"/>
        </w:rPr>
        <w:t xml:space="preserve"> </w:t>
      </w:r>
      <w:r>
        <w:rPr>
          <w:rFonts w:hint="eastAsia"/>
          <w:lang w:eastAsia="zh-CN"/>
        </w:rPr>
        <w:t>reader</w:t>
      </w:r>
      <w:r>
        <w:rPr>
          <w:lang w:eastAsia="zh-CN"/>
        </w:rPr>
        <w:t xml:space="preserve"> </w:t>
      </w:r>
      <w:r>
        <w:rPr>
          <w:rFonts w:hint="eastAsia"/>
          <w:lang w:eastAsia="zh-CN"/>
        </w:rPr>
        <w:t>selection,</w:t>
      </w:r>
      <w:r>
        <w:rPr>
          <w:lang w:eastAsia="zh-CN"/>
        </w:rPr>
        <w:t xml:space="preserve"> from SA2 perspective, it’s the AIoTF that performs reader selection with the preconfigured reader information by OAM and/or some reader information from gNB. RAN3 needs to discuss whether gNB needs to provide some reader information to AIoTF</w:t>
      </w:r>
    </w:p>
    <w:tbl>
      <w:tblPr>
        <w:tblStyle w:val="TableGrid"/>
        <w:tblW w:w="0" w:type="auto"/>
        <w:tblLook w:val="04A0" w:firstRow="1" w:lastRow="0" w:firstColumn="1" w:lastColumn="0" w:noHBand="0" w:noVBand="1"/>
      </w:tblPr>
      <w:tblGrid>
        <w:gridCol w:w="9631"/>
      </w:tblGrid>
      <w:tr w:rsidR="00A2509F" w14:paraId="667B47D7" w14:textId="77777777" w:rsidTr="00A2509F">
        <w:tc>
          <w:tcPr>
            <w:tcW w:w="9631" w:type="dxa"/>
          </w:tcPr>
          <w:p w14:paraId="2ADFBFB7" w14:textId="77777777" w:rsidR="00A2509F" w:rsidRPr="00A2509F" w:rsidRDefault="00A2509F" w:rsidP="00A2509F">
            <w:pPr>
              <w:spacing w:after="0"/>
              <w:rPr>
                <w:rFonts w:ascii="Times New Roman" w:hAnsi="Times New Roman"/>
                <w:lang w:eastAsia="zh-CN"/>
              </w:rPr>
            </w:pPr>
            <w:r w:rsidRPr="00A2509F">
              <w:rPr>
                <w:rFonts w:ascii="Times New Roman" w:hAnsi="Times New Roman"/>
                <w:lang w:eastAsia="zh-CN"/>
              </w:rPr>
              <w:t>[Question to RAN3]</w:t>
            </w:r>
          </w:p>
          <w:p w14:paraId="64CAA86B" w14:textId="77777777" w:rsidR="00A2509F" w:rsidRPr="00A2509F" w:rsidRDefault="00A2509F" w:rsidP="00A2509F">
            <w:pPr>
              <w:spacing w:after="0"/>
              <w:rPr>
                <w:rFonts w:ascii="Times New Roman" w:hAnsi="Times New Roman"/>
                <w:lang w:eastAsia="zh-CN"/>
              </w:rPr>
            </w:pPr>
            <w:r w:rsidRPr="00A2509F">
              <w:rPr>
                <w:rFonts w:ascii="Times New Roman" w:hAnsi="Times New Roman"/>
                <w:lang w:eastAsia="zh-CN"/>
              </w:rPr>
              <w:t>SA2 has concluded for topology 1, the AIOTF selects the AIOT RAN node(s) and optionally provides a list of the BS readers to AIOT RAN. SA2 assumes that OAM can configure the AIOTF with needed information for this selection. SA2 have further discussed whether the AIOT RAN may provide the AIOT RAN information e.g., supported</w:t>
            </w:r>
            <w:r w:rsidRPr="00A2509F">
              <w:rPr>
                <w:rFonts w:ascii="Times New Roman" w:hAnsi="Times New Roman"/>
              </w:rPr>
              <w:t xml:space="preserve"> AIOT RAN serving area,</w:t>
            </w:r>
            <w:r w:rsidRPr="00A2509F">
              <w:rPr>
                <w:rFonts w:ascii="Times New Roman" w:hAnsi="Times New Roman"/>
                <w:lang w:eastAsia="zh-CN"/>
              </w:rPr>
              <w:t xml:space="preserve"> supported BS reader ID list and corresponding BS reader serving area to the core network.</w:t>
            </w:r>
          </w:p>
          <w:p w14:paraId="4DAC0203" w14:textId="77777777" w:rsidR="00A2509F" w:rsidRPr="00A2509F" w:rsidRDefault="00A2509F" w:rsidP="00A2509F">
            <w:pPr>
              <w:spacing w:after="0"/>
              <w:rPr>
                <w:rFonts w:ascii="Times New Roman" w:hAnsi="Times New Roman"/>
                <w:lang w:eastAsia="zh-CN"/>
              </w:rPr>
            </w:pPr>
          </w:p>
          <w:p w14:paraId="59106EE6" w14:textId="0443CB0C" w:rsidR="00A2509F" w:rsidRPr="00A2509F" w:rsidRDefault="00A2509F" w:rsidP="00A2509F">
            <w:pPr>
              <w:spacing w:after="0"/>
              <w:rPr>
                <w:rFonts w:ascii="Arial" w:hAnsi="Arial" w:cs="Arial"/>
                <w:lang w:eastAsia="zh-CN"/>
              </w:rPr>
            </w:pPr>
            <w:r w:rsidRPr="00A2509F">
              <w:rPr>
                <w:rFonts w:ascii="Times New Roman" w:hAnsi="Times New Roman"/>
                <w:lang w:eastAsia="zh-CN"/>
              </w:rPr>
              <w:t>SA2 kindly asks RAN3 to clarify whether RAN3 plan to support the above AIOT RAN information exchange with AIOTF. If so, SA2 kindly ask RAN3 to provide the definition of the appropriate parameters.</w:t>
            </w:r>
            <w:r w:rsidRPr="00A2509F">
              <w:rPr>
                <w:rFonts w:ascii="Arial" w:hAnsi="Arial" w:cs="Arial"/>
                <w:lang w:eastAsia="zh-CN"/>
              </w:rPr>
              <w:t xml:space="preserve"> </w:t>
            </w:r>
          </w:p>
        </w:tc>
      </w:tr>
    </w:tbl>
    <w:p w14:paraId="06926EC3" w14:textId="77777777" w:rsidR="00EE4951" w:rsidRDefault="00EE4951" w:rsidP="00F419A7">
      <w:pPr>
        <w:rPr>
          <w:lang w:val="en-US" w:eastAsia="zh-CN"/>
        </w:rPr>
      </w:pPr>
    </w:p>
    <w:p w14:paraId="34A320FB" w14:textId="67AE7C6F" w:rsidR="00A2509F" w:rsidRDefault="00FD1D3C" w:rsidP="00F419A7">
      <w:pPr>
        <w:rPr>
          <w:lang w:val="en-US" w:eastAsia="zh-CN"/>
        </w:rPr>
      </w:pPr>
      <w:r w:rsidRPr="00FD1D3C">
        <w:rPr>
          <w:lang w:val="en-US" w:eastAsia="zh-CN"/>
        </w:rPr>
        <w:t xml:space="preserve">We </w:t>
      </w:r>
      <w:r>
        <w:rPr>
          <w:lang w:val="en-US" w:eastAsia="zh-CN"/>
        </w:rPr>
        <w:t xml:space="preserve">think it’s beneficial </w:t>
      </w:r>
      <w:r w:rsidRPr="00FD1D3C">
        <w:rPr>
          <w:lang w:val="en-US" w:eastAsia="zh-CN"/>
        </w:rPr>
        <w:t>for</w:t>
      </w:r>
      <w:r>
        <w:rPr>
          <w:lang w:val="en-US" w:eastAsia="zh-CN"/>
        </w:rPr>
        <w:t xml:space="preserve"> </w:t>
      </w:r>
      <w:r w:rsidR="00D41139">
        <w:rPr>
          <w:lang w:val="en-US" w:eastAsia="zh-CN"/>
        </w:rPr>
        <w:t>AIoTF to be aware of reader information</w:t>
      </w:r>
      <w:r w:rsidR="00A2509F">
        <w:rPr>
          <w:lang w:val="en-US" w:eastAsia="zh-CN"/>
        </w:rPr>
        <w:t xml:space="preserve"> from </w:t>
      </w:r>
      <w:r w:rsidR="00C0699A">
        <w:rPr>
          <w:lang w:val="en-US" w:eastAsia="zh-CN"/>
        </w:rPr>
        <w:t xml:space="preserve">the </w:t>
      </w:r>
      <w:r w:rsidR="00A2509F">
        <w:rPr>
          <w:lang w:val="en-US" w:eastAsia="zh-CN"/>
        </w:rPr>
        <w:t>gNB</w:t>
      </w:r>
      <w:r w:rsidR="00197EF4">
        <w:rPr>
          <w:lang w:val="en-US" w:eastAsia="zh-CN"/>
        </w:rPr>
        <w:t xml:space="preserve">, not just from </w:t>
      </w:r>
      <w:r w:rsidR="00C0699A">
        <w:rPr>
          <w:lang w:val="en-US" w:eastAsia="zh-CN"/>
        </w:rPr>
        <w:t xml:space="preserve">the </w:t>
      </w:r>
      <w:r w:rsidR="00A2509F">
        <w:rPr>
          <w:lang w:val="en-US" w:eastAsia="zh-CN"/>
        </w:rPr>
        <w:t>OAM</w:t>
      </w:r>
      <w:r w:rsidR="00D41139">
        <w:rPr>
          <w:lang w:val="en-US" w:eastAsia="zh-CN"/>
        </w:rPr>
        <w:t>,</w:t>
      </w:r>
      <w:r w:rsidR="00A2509F">
        <w:rPr>
          <w:lang w:val="en-US" w:eastAsia="zh-CN"/>
        </w:rPr>
        <w:t xml:space="preserve"> RAN3 agreed that a gNB may have multiple readers, for topology 1, the readers are antennas in different locations, the location</w:t>
      </w:r>
      <w:r w:rsidR="00E0021D">
        <w:rPr>
          <w:lang w:val="en-US" w:eastAsia="zh-CN"/>
        </w:rPr>
        <w:t>s</w:t>
      </w:r>
      <w:r w:rsidR="00A2509F">
        <w:rPr>
          <w:lang w:val="en-US" w:eastAsia="zh-CN"/>
        </w:rPr>
        <w:t xml:space="preserve"> of the readers </w:t>
      </w:r>
      <w:r w:rsidR="00E0021D">
        <w:rPr>
          <w:lang w:val="en-US" w:eastAsia="zh-CN"/>
        </w:rPr>
        <w:t>are</w:t>
      </w:r>
      <w:r w:rsidR="00A2509F">
        <w:rPr>
          <w:lang w:val="en-US" w:eastAsia="zh-CN"/>
        </w:rPr>
        <w:t xml:space="preserve"> fixed, but the serving area</w:t>
      </w:r>
      <w:r w:rsidR="008116D5">
        <w:rPr>
          <w:lang w:val="en-US" w:eastAsia="zh-CN"/>
        </w:rPr>
        <w:t xml:space="preserve"> (depending on the </w:t>
      </w:r>
      <w:r w:rsidR="008116D5" w:rsidRPr="008116D5">
        <w:rPr>
          <w:lang w:val="en-US" w:eastAsia="zh-CN"/>
        </w:rPr>
        <w:t>transmitting power</w:t>
      </w:r>
      <w:r w:rsidR="008116D5">
        <w:rPr>
          <w:lang w:val="en-US" w:eastAsia="zh-CN"/>
        </w:rPr>
        <w:t>)</w:t>
      </w:r>
      <w:r w:rsidR="00A2509F">
        <w:rPr>
          <w:lang w:val="en-US" w:eastAsia="zh-CN"/>
        </w:rPr>
        <w:t xml:space="preserve"> and</w:t>
      </w:r>
      <w:r w:rsidR="008116D5">
        <w:rPr>
          <w:lang w:val="en-US" w:eastAsia="zh-CN"/>
        </w:rPr>
        <w:t xml:space="preserve"> some other</w:t>
      </w:r>
      <w:r w:rsidR="00A2509F">
        <w:rPr>
          <w:lang w:val="en-US" w:eastAsia="zh-CN"/>
        </w:rPr>
        <w:t xml:space="preserve"> radio capabilities </w:t>
      </w:r>
      <w:r w:rsidR="008116D5">
        <w:rPr>
          <w:lang w:val="en-US" w:eastAsia="zh-CN"/>
        </w:rPr>
        <w:t xml:space="preserve">(e.g., </w:t>
      </w:r>
      <w:r w:rsidR="008116D5" w:rsidRPr="008116D5">
        <w:rPr>
          <w:lang w:val="en-US" w:eastAsia="zh-CN"/>
        </w:rPr>
        <w:t>bandwidth</w:t>
      </w:r>
      <w:r w:rsidR="008116D5">
        <w:rPr>
          <w:lang w:val="en-US" w:eastAsia="zh-CN"/>
        </w:rPr>
        <w:t xml:space="preserve">) </w:t>
      </w:r>
      <w:r w:rsidR="00A2509F">
        <w:rPr>
          <w:lang w:val="en-US" w:eastAsia="zh-CN"/>
        </w:rPr>
        <w:t xml:space="preserve">for a reader may be </w:t>
      </w:r>
      <w:r w:rsidR="00006278">
        <w:rPr>
          <w:lang w:val="en-US" w:eastAsia="zh-CN"/>
        </w:rPr>
        <w:t>determined by gNB based on the radio conditions</w:t>
      </w:r>
      <w:r w:rsidR="00E0021D">
        <w:rPr>
          <w:lang w:val="en-US" w:eastAsia="zh-CN"/>
        </w:rPr>
        <w:t xml:space="preserve">. </w:t>
      </w:r>
    </w:p>
    <w:p w14:paraId="0ACFFE2D" w14:textId="07FFC350" w:rsidR="00FD1D3C" w:rsidRDefault="00E0021D" w:rsidP="00F419A7">
      <w:pPr>
        <w:rPr>
          <w:rFonts w:eastAsia="等线"/>
          <w:lang w:eastAsia="en-GB"/>
        </w:rPr>
      </w:pPr>
      <w:r>
        <w:rPr>
          <w:lang w:val="en-US" w:eastAsia="zh-CN"/>
        </w:rPr>
        <w:t>The reader information from gNB</w:t>
      </w:r>
      <w:r w:rsidR="00D41139">
        <w:rPr>
          <w:lang w:val="en-US" w:eastAsia="zh-CN"/>
        </w:rPr>
        <w:t xml:space="preserve"> can be used for </w:t>
      </w:r>
      <w:r w:rsidR="00A2509F">
        <w:rPr>
          <w:lang w:val="en-US" w:eastAsia="zh-CN"/>
        </w:rPr>
        <w:t xml:space="preserve">not only the </w:t>
      </w:r>
      <w:r w:rsidR="00A3266E">
        <w:rPr>
          <w:lang w:val="en-US" w:eastAsia="zh-CN"/>
        </w:rPr>
        <w:t xml:space="preserve">reader selection </w:t>
      </w:r>
      <w:r w:rsidR="00A2509F">
        <w:rPr>
          <w:lang w:val="en-US" w:eastAsia="zh-CN"/>
        </w:rPr>
        <w:t xml:space="preserve">but also </w:t>
      </w:r>
      <w:r w:rsidR="00F84CDB">
        <w:rPr>
          <w:lang w:val="en-US" w:eastAsia="zh-CN"/>
        </w:rPr>
        <w:t xml:space="preserve">locating a device at </w:t>
      </w:r>
      <w:r w:rsidR="00F84CDB" w:rsidRPr="00BB0CF5">
        <w:rPr>
          <w:rFonts w:eastAsia="等线"/>
          <w:lang w:eastAsia="en-GB"/>
        </w:rPr>
        <w:t>reader ID granularity</w:t>
      </w:r>
      <w:r w:rsidR="00BB796D">
        <w:rPr>
          <w:rFonts w:eastAsia="等线"/>
          <w:lang w:eastAsia="en-GB"/>
        </w:rPr>
        <w:t>, so it’s suggested to introduce a Reader information exchange procedure between gNB and AIoTF</w:t>
      </w:r>
      <w:r w:rsidR="00A2509F">
        <w:rPr>
          <w:rFonts w:eastAsia="等线"/>
          <w:lang w:eastAsia="en-GB"/>
        </w:rPr>
        <w:t>.</w:t>
      </w:r>
    </w:p>
    <w:p w14:paraId="79F47E8B" w14:textId="50287BCB" w:rsidR="00EE4951" w:rsidRDefault="00EE4951" w:rsidP="00F419A7">
      <w:pPr>
        <w:rPr>
          <w:rFonts w:eastAsia="等线"/>
          <w:lang w:eastAsia="zh-CN"/>
        </w:rPr>
      </w:pPr>
      <w:r>
        <w:rPr>
          <w:rFonts w:eastAsia="等线"/>
          <w:lang w:eastAsia="zh-CN"/>
        </w:rPr>
        <w:t>The procedures for direct path and indirect path can be as follows</w:t>
      </w:r>
    </w:p>
    <w:p w14:paraId="75E7A6BE" w14:textId="6D93353C" w:rsidR="00A2509F" w:rsidRDefault="00EE4951" w:rsidP="00EE4951">
      <w:pPr>
        <w:jc w:val="center"/>
      </w:pPr>
      <w:r>
        <w:object w:dxaOrig="5348" w:dyaOrig="2881" w14:anchorId="7349B434">
          <v:shape id="_x0000_i1029" type="#_x0000_t75" style="width:267.35pt;height:2in" o:ole="">
            <v:imagedata r:id="rId16" o:title=""/>
          </v:shape>
          <o:OLEObject Type="Embed" ProgID="Visio.Drawing.15" ShapeID="_x0000_i1029" DrawAspect="Content" ObjectID="_1800446501" r:id="rId17"/>
        </w:object>
      </w:r>
    </w:p>
    <w:p w14:paraId="25CCB4FB" w14:textId="48E36C54" w:rsidR="00F419A7" w:rsidRDefault="00A2509F" w:rsidP="00A2509F">
      <w:pPr>
        <w:pStyle w:val="Caption"/>
        <w:jc w:val="center"/>
        <w:rPr>
          <w:lang w:val="en-US" w:eastAsia="zh-CN"/>
        </w:rPr>
      </w:pPr>
      <w:r>
        <w:t xml:space="preserve">Figure </w:t>
      </w:r>
      <w:r>
        <w:fldChar w:fldCharType="begin"/>
      </w:r>
      <w:r>
        <w:instrText xml:space="preserve"> SEQ Figure \* ARABIC </w:instrText>
      </w:r>
      <w:r>
        <w:fldChar w:fldCharType="separate"/>
      </w:r>
      <w:r w:rsidR="00EE4951">
        <w:rPr>
          <w:noProof/>
        </w:rPr>
        <w:t>5</w:t>
      </w:r>
      <w:r>
        <w:fldChar w:fldCharType="end"/>
      </w:r>
      <w:r>
        <w:t xml:space="preserve"> </w:t>
      </w:r>
      <w:r w:rsidR="00EE4951">
        <w:t>reader information exchange for direct path</w:t>
      </w:r>
    </w:p>
    <w:p w14:paraId="65870D56" w14:textId="77777777" w:rsidR="00EE4951" w:rsidRDefault="00EE4951" w:rsidP="00EE4951">
      <w:pPr>
        <w:keepNext/>
        <w:jc w:val="center"/>
      </w:pPr>
      <w:r>
        <w:object w:dxaOrig="8514" w:dyaOrig="4156" w14:anchorId="6777107B">
          <v:shape id="_x0000_i1030" type="#_x0000_t75" style="width:425.75pt;height:207.85pt" o:ole="">
            <v:imagedata r:id="rId18" o:title=""/>
          </v:shape>
          <o:OLEObject Type="Embed" ProgID="Visio.Drawing.15" ShapeID="_x0000_i1030" DrawAspect="Content" ObjectID="_1800446502" r:id="rId19"/>
        </w:object>
      </w:r>
    </w:p>
    <w:p w14:paraId="1BF1EB61" w14:textId="2AF9819E" w:rsidR="00EE4951" w:rsidRDefault="00EE4951" w:rsidP="00EE4951">
      <w:pPr>
        <w:pStyle w:val="Caption"/>
        <w:jc w:val="center"/>
        <w:rPr>
          <w:b/>
          <w:lang w:eastAsia="zh-CN"/>
        </w:rPr>
      </w:pPr>
      <w:r>
        <w:t xml:space="preserve">Figure </w:t>
      </w:r>
      <w:r>
        <w:fldChar w:fldCharType="begin"/>
      </w:r>
      <w:r>
        <w:instrText xml:space="preserve"> SEQ Figure \* ARABIC </w:instrText>
      </w:r>
      <w:r>
        <w:fldChar w:fldCharType="separate"/>
      </w:r>
      <w:r>
        <w:rPr>
          <w:noProof/>
        </w:rPr>
        <w:t>6</w:t>
      </w:r>
      <w:r>
        <w:fldChar w:fldCharType="end"/>
      </w:r>
      <w:r>
        <w:t xml:space="preserve"> reader information exchange for indirect path</w:t>
      </w:r>
    </w:p>
    <w:p w14:paraId="4D88EB52" w14:textId="42523C6B" w:rsidR="00EE4951" w:rsidRDefault="00243186" w:rsidP="00EE4951">
      <w:pPr>
        <w:rPr>
          <w:lang w:val="en-US" w:eastAsia="zh-CN"/>
        </w:rPr>
      </w:pPr>
      <w:bookmarkStart w:id="1" w:name="_Hlk189751867"/>
      <w:r>
        <w:rPr>
          <w:lang w:val="en-US" w:eastAsia="zh-CN"/>
        </w:rPr>
        <w:t xml:space="preserve">We assume that the reader ID can be represented by TRP ID, the detail discussion can be found in R3-250147. </w:t>
      </w:r>
      <w:r w:rsidR="00EE4951">
        <w:rPr>
          <w:lang w:val="en-US" w:eastAsia="zh-CN"/>
        </w:rPr>
        <w:t>F</w:t>
      </w:r>
      <w:r w:rsidR="00EE4951">
        <w:rPr>
          <w:rFonts w:hint="eastAsia"/>
          <w:lang w:val="en-US" w:eastAsia="zh-CN"/>
        </w:rPr>
        <w:t>or</w:t>
      </w:r>
      <w:r w:rsidR="00EE4951">
        <w:rPr>
          <w:lang w:val="en-US" w:eastAsia="zh-CN"/>
        </w:rPr>
        <w:t xml:space="preserve"> </w:t>
      </w:r>
      <w:r w:rsidR="00EE4951">
        <w:rPr>
          <w:rFonts w:hint="eastAsia"/>
          <w:lang w:val="en-US" w:eastAsia="zh-CN"/>
        </w:rPr>
        <w:t>reader</w:t>
      </w:r>
      <w:r w:rsidR="00EE4951">
        <w:rPr>
          <w:lang w:val="en-US" w:eastAsia="zh-CN"/>
        </w:rPr>
        <w:t xml:space="preserve"> </w:t>
      </w:r>
      <w:r w:rsidR="00EE4951">
        <w:rPr>
          <w:rFonts w:hint="eastAsia"/>
          <w:lang w:val="en-US" w:eastAsia="zh-CN"/>
        </w:rPr>
        <w:t>selection,</w:t>
      </w:r>
      <w:r w:rsidR="00EE4951">
        <w:rPr>
          <w:lang w:val="en-US" w:eastAsia="zh-CN"/>
        </w:rPr>
        <w:t xml:space="preserve"> at least the following information are needed:</w:t>
      </w:r>
    </w:p>
    <w:p w14:paraId="18B89942" w14:textId="77777777" w:rsidR="00EE4951" w:rsidRDefault="00EE4951" w:rsidP="00EE4951">
      <w:pPr>
        <w:rPr>
          <w:lang w:val="en-US" w:eastAsia="zh-CN"/>
        </w:rPr>
      </w:pPr>
      <w:r>
        <w:rPr>
          <w:rFonts w:hint="eastAsia"/>
          <w:lang w:val="en-US" w:eastAsia="zh-CN"/>
        </w:rPr>
        <w:t>-</w:t>
      </w:r>
      <w:r>
        <w:rPr>
          <w:lang w:val="en-US" w:eastAsia="zh-CN"/>
        </w:rPr>
        <w:t xml:space="preserve"> TRP ID, used to identify a reader.</w:t>
      </w:r>
    </w:p>
    <w:p w14:paraId="7CDC451A" w14:textId="77777777" w:rsidR="00EE4951" w:rsidRDefault="00EE4951" w:rsidP="00EE4951">
      <w:pPr>
        <w:rPr>
          <w:lang w:val="en-US" w:eastAsia="zh-CN"/>
        </w:rPr>
      </w:pPr>
      <w:r>
        <w:rPr>
          <w:rFonts w:hint="eastAsia"/>
          <w:lang w:val="en-US" w:eastAsia="zh-CN"/>
        </w:rPr>
        <w:t>-</w:t>
      </w:r>
      <w:r>
        <w:rPr>
          <w:lang w:val="en-US" w:eastAsia="zh-CN"/>
        </w:rPr>
        <w:t xml:space="preserve"> TRP location, used to identify the geographical location of a reader</w:t>
      </w:r>
    </w:p>
    <w:p w14:paraId="2953E544" w14:textId="77777777" w:rsidR="00EE4951" w:rsidRDefault="00EE4951" w:rsidP="00EE4951">
      <w:pPr>
        <w:rPr>
          <w:lang w:val="en-US" w:eastAsia="zh-CN"/>
        </w:rPr>
      </w:pPr>
      <w:r>
        <w:rPr>
          <w:rFonts w:hint="eastAsia"/>
          <w:lang w:val="en-US" w:eastAsia="zh-CN"/>
        </w:rPr>
        <w:t>-</w:t>
      </w:r>
      <w:r>
        <w:rPr>
          <w:lang w:val="en-US" w:eastAsia="zh-CN"/>
        </w:rPr>
        <w:t xml:space="preserve"> AIoT radio capabilities (frequency, bandwidth, power), used to indicate the radio capabilities of a reader</w:t>
      </w:r>
    </w:p>
    <w:p w14:paraId="173D016B" w14:textId="4048FAAD" w:rsidR="00EE4951" w:rsidRDefault="00EE4951" w:rsidP="00EE4951">
      <w:pPr>
        <w:rPr>
          <w:lang w:val="en-US" w:eastAsia="zh-CN"/>
        </w:rPr>
      </w:pPr>
      <w:r>
        <w:rPr>
          <w:lang w:val="en-US" w:eastAsia="zh-CN"/>
        </w:rPr>
        <w:t>The serving area of a reader can be determined by the TRP location and power of AIoT radio capability.</w:t>
      </w:r>
    </w:p>
    <w:p w14:paraId="1A6C1AB3" w14:textId="77777777" w:rsidR="00EE4951" w:rsidRPr="00501F96" w:rsidRDefault="00EE4951" w:rsidP="00EE4951">
      <w:pPr>
        <w:rPr>
          <w:lang w:val="en-US" w:eastAsia="zh-CN"/>
        </w:rPr>
      </w:pPr>
      <w:r>
        <w:rPr>
          <w:lang w:val="en-US" w:eastAsia="zh-CN"/>
        </w:rPr>
        <w:t xml:space="preserve">For locating a device, if the TRP ID and TRP location of a reader is known by the AIoTF via reader information exchange procedure, if a device is reached by a specific reader, the AIoTF can know the device location by knowing the reader location. </w:t>
      </w:r>
    </w:p>
    <w:bookmarkEnd w:id="1"/>
    <w:p w14:paraId="7B0F4EDC" w14:textId="4F3AC059" w:rsidR="00161643" w:rsidRDefault="00161643" w:rsidP="00161643">
      <w:pPr>
        <w:rPr>
          <w:b/>
          <w:lang w:eastAsia="zh-CN"/>
        </w:rPr>
      </w:pPr>
      <w:r>
        <w:rPr>
          <w:b/>
          <w:lang w:eastAsia="zh-CN"/>
        </w:rPr>
        <w:t>Proposal 9, RAN3 agree to introduce a class 1 procedure for reader information exchange.</w:t>
      </w:r>
    </w:p>
    <w:p w14:paraId="155138C6" w14:textId="77777777" w:rsidR="00161643" w:rsidRPr="00F568CF" w:rsidRDefault="00161643" w:rsidP="00161643">
      <w:pPr>
        <w:rPr>
          <w:b/>
          <w:lang w:val="en-US" w:eastAsia="zh-CN"/>
        </w:rPr>
      </w:pPr>
      <w:bookmarkStart w:id="2" w:name="_Hlk189752150"/>
      <w:r>
        <w:rPr>
          <w:b/>
        </w:rPr>
        <w:t xml:space="preserve">Observation 4, </w:t>
      </w:r>
      <w:r w:rsidRPr="00F568CF">
        <w:rPr>
          <w:b/>
        </w:rPr>
        <w:t xml:space="preserve">The </w:t>
      </w:r>
      <w:r>
        <w:rPr>
          <w:b/>
        </w:rPr>
        <w:t xml:space="preserve">TRP of a </w:t>
      </w:r>
      <w:r w:rsidRPr="00F568CF">
        <w:rPr>
          <w:b/>
        </w:rPr>
        <w:t>reader can be</w:t>
      </w:r>
      <w:r>
        <w:rPr>
          <w:b/>
        </w:rPr>
        <w:t xml:space="preserve"> regarded</w:t>
      </w:r>
      <w:r w:rsidRPr="00F568CF">
        <w:rPr>
          <w:b/>
        </w:rPr>
        <w:t xml:space="preserve"> a set of geographically co-located antennas supporting AIoT Transmission Point and/or AIoT </w:t>
      </w:r>
      <w:r>
        <w:rPr>
          <w:b/>
        </w:rPr>
        <w:t>R</w:t>
      </w:r>
      <w:r w:rsidRPr="00F568CF">
        <w:rPr>
          <w:b/>
        </w:rPr>
        <w:t>eception Point functionalit</w:t>
      </w:r>
      <w:r>
        <w:rPr>
          <w:b/>
        </w:rPr>
        <w:t>ies</w:t>
      </w:r>
      <w:r w:rsidRPr="00F568CF">
        <w:rPr>
          <w:b/>
        </w:rPr>
        <w:t xml:space="preserve">. </w:t>
      </w:r>
    </w:p>
    <w:bookmarkEnd w:id="2"/>
    <w:p w14:paraId="1781CEAA" w14:textId="7B334849" w:rsidR="00100D09" w:rsidRDefault="00161643" w:rsidP="00C548C8">
      <w:pPr>
        <w:rPr>
          <w:b/>
          <w:lang w:val="en-US" w:eastAsia="zh-CN"/>
        </w:rPr>
      </w:pPr>
      <w:r>
        <w:rPr>
          <w:b/>
          <w:lang w:val="en-US" w:eastAsia="zh-CN"/>
        </w:rPr>
        <w:t xml:space="preserve">Proposal 10, </w:t>
      </w:r>
      <w:r w:rsidR="00100D09">
        <w:rPr>
          <w:b/>
          <w:lang w:val="en-US" w:eastAsia="zh-CN"/>
        </w:rPr>
        <w:t>the following information can be included in the reader information provide</w:t>
      </w:r>
      <w:r w:rsidR="00BB1211">
        <w:rPr>
          <w:b/>
          <w:lang w:val="en-US" w:eastAsia="zh-CN"/>
        </w:rPr>
        <w:t xml:space="preserve">d </w:t>
      </w:r>
      <w:r w:rsidR="00100D09">
        <w:rPr>
          <w:b/>
          <w:lang w:val="en-US" w:eastAsia="zh-CN"/>
        </w:rPr>
        <w:t>by gNB</w:t>
      </w:r>
      <w:r w:rsidR="00E31A3A">
        <w:rPr>
          <w:b/>
          <w:lang w:val="en-US" w:eastAsia="zh-CN"/>
        </w:rPr>
        <w:t xml:space="preserve"> for reader selection and locating AIoT device</w:t>
      </w:r>
      <w:r w:rsidR="00100D09">
        <w:rPr>
          <w:b/>
          <w:lang w:val="en-US" w:eastAsia="zh-CN"/>
        </w:rPr>
        <w:t>:</w:t>
      </w:r>
    </w:p>
    <w:p w14:paraId="5DC54BDD" w14:textId="77777777" w:rsidR="00100D09" w:rsidRPr="00100D09" w:rsidRDefault="00100D09" w:rsidP="00100D09">
      <w:pPr>
        <w:rPr>
          <w:b/>
          <w:lang w:val="en-US" w:eastAsia="zh-CN"/>
        </w:rPr>
      </w:pPr>
      <w:r w:rsidRPr="00100D09">
        <w:rPr>
          <w:b/>
          <w:lang w:val="en-US" w:eastAsia="zh-CN"/>
        </w:rPr>
        <w:t>- TRP ID, used to identify a reader.</w:t>
      </w:r>
    </w:p>
    <w:p w14:paraId="74FC4B34" w14:textId="77777777" w:rsidR="00100D09" w:rsidRPr="00100D09" w:rsidRDefault="00100D09" w:rsidP="00100D09">
      <w:pPr>
        <w:rPr>
          <w:b/>
          <w:lang w:val="en-US" w:eastAsia="zh-CN"/>
        </w:rPr>
      </w:pPr>
      <w:r w:rsidRPr="00100D09">
        <w:rPr>
          <w:b/>
          <w:lang w:val="en-US" w:eastAsia="zh-CN"/>
        </w:rPr>
        <w:t>- TRP location, used to identify the geographical location of a reader</w:t>
      </w:r>
    </w:p>
    <w:p w14:paraId="6A08767A" w14:textId="0DDDF5A4" w:rsidR="004656DF" w:rsidRPr="00A2509F" w:rsidRDefault="00100D09" w:rsidP="00100D09">
      <w:pPr>
        <w:rPr>
          <w:b/>
          <w:lang w:val="en-US" w:eastAsia="zh-CN"/>
        </w:rPr>
      </w:pPr>
      <w:r w:rsidRPr="00100D09">
        <w:rPr>
          <w:b/>
          <w:lang w:val="en-US" w:eastAsia="zh-CN"/>
        </w:rPr>
        <w:t>- AIoT radio capabilities (frequency, bandwidth, power), used to indicate the radio capabilities of a reader</w:t>
      </w:r>
      <w:r w:rsidR="00161643" w:rsidRPr="00407E9D">
        <w:rPr>
          <w:b/>
          <w:lang w:val="en-US" w:eastAsia="zh-CN"/>
        </w:rPr>
        <w:t>.</w:t>
      </w:r>
    </w:p>
    <w:p w14:paraId="08AD62AE" w14:textId="4ED1EEB3" w:rsidR="00347702" w:rsidRDefault="00347702" w:rsidP="00347702">
      <w:pPr>
        <w:pStyle w:val="Heading1"/>
      </w:pPr>
      <w:r>
        <w:t>3</w:t>
      </w:r>
      <w:r w:rsidRPr="006E13D1">
        <w:tab/>
      </w:r>
      <w:r>
        <w:t>Conclusion</w:t>
      </w:r>
    </w:p>
    <w:p w14:paraId="5CB32AD4" w14:textId="34316060" w:rsidR="00347702" w:rsidRDefault="005A05B8" w:rsidP="00347702">
      <w:r>
        <w:t xml:space="preserve">In this contribution, we </w:t>
      </w:r>
      <w:r w:rsidR="009A4EE0">
        <w:t>discussed</w:t>
      </w:r>
      <w:r w:rsidR="00161643">
        <w:t xml:space="preserve"> the issue and potential solutions to support AIoT </w:t>
      </w:r>
      <w:r w:rsidR="00243186">
        <w:t xml:space="preserve">in topology 1 </w:t>
      </w:r>
      <w:r w:rsidR="00161643">
        <w:t>and have the</w:t>
      </w:r>
      <w:r w:rsidR="009A4EE0">
        <w:t xml:space="preserve"> following </w:t>
      </w:r>
      <w:r w:rsidR="00161643">
        <w:t xml:space="preserve">observations and </w:t>
      </w:r>
      <w:r w:rsidR="009A4EE0">
        <w:t xml:space="preserve">proposals. </w:t>
      </w:r>
    </w:p>
    <w:p w14:paraId="13BF6DA2" w14:textId="77777777" w:rsidR="00161643" w:rsidRDefault="00161643" w:rsidP="00161643">
      <w:pPr>
        <w:rPr>
          <w:b/>
          <w:u w:val="single"/>
        </w:rPr>
      </w:pPr>
      <w:r>
        <w:rPr>
          <w:b/>
          <w:u w:val="single"/>
        </w:rPr>
        <w:t>Architecture and Protocol stacks</w:t>
      </w:r>
    </w:p>
    <w:p w14:paraId="6A2AC114" w14:textId="77777777" w:rsidR="00006278" w:rsidRPr="00F432FB" w:rsidRDefault="00006278" w:rsidP="00006278">
      <w:pPr>
        <w:rPr>
          <w:b/>
          <w:bCs/>
          <w:lang w:val="en-US" w:eastAsia="zh-CN"/>
        </w:rPr>
      </w:pPr>
      <w:r w:rsidRPr="00F432FB">
        <w:rPr>
          <w:b/>
          <w:bCs/>
          <w:lang w:val="en-US" w:eastAsia="zh-CN"/>
        </w:rPr>
        <w:t xml:space="preserve">Proposal 1, </w:t>
      </w:r>
      <w:r>
        <w:rPr>
          <w:b/>
          <w:bCs/>
          <w:lang w:val="en-US" w:eastAsia="zh-CN"/>
        </w:rPr>
        <w:t>Specify</w:t>
      </w:r>
      <w:r w:rsidRPr="00EB5CDB">
        <w:rPr>
          <w:b/>
          <w:bCs/>
          <w:lang w:val="en-US" w:eastAsia="zh-CN"/>
        </w:rPr>
        <w:t xml:space="preserve"> AIoT information as NGAP containers</w:t>
      </w:r>
      <w:r w:rsidRPr="00F432FB">
        <w:rPr>
          <w:b/>
          <w:bCs/>
          <w:lang w:val="en-US" w:eastAsia="zh-CN"/>
        </w:rPr>
        <w:t xml:space="preserve"> for both direct path and indirect path.</w:t>
      </w:r>
    </w:p>
    <w:p w14:paraId="053E08C4" w14:textId="77777777" w:rsidR="00006278" w:rsidRPr="00F432FB" w:rsidRDefault="00006278" w:rsidP="00006278">
      <w:pPr>
        <w:rPr>
          <w:b/>
          <w:bCs/>
          <w:lang w:val="en-US" w:eastAsia="zh-CN"/>
        </w:rPr>
      </w:pPr>
      <w:r w:rsidRPr="00F432FB">
        <w:rPr>
          <w:b/>
          <w:bCs/>
          <w:lang w:val="en-US" w:eastAsia="zh-CN"/>
        </w:rPr>
        <w:t xml:space="preserve">Proposal 2, </w:t>
      </w:r>
      <w:r>
        <w:rPr>
          <w:b/>
          <w:bCs/>
          <w:lang w:val="en-US" w:eastAsia="zh-CN"/>
        </w:rPr>
        <w:t>L</w:t>
      </w:r>
      <w:r w:rsidRPr="00EB5CDB">
        <w:rPr>
          <w:b/>
          <w:bCs/>
          <w:lang w:val="en-US" w:eastAsia="zh-CN"/>
        </w:rPr>
        <w:t>iaise with SA2/CT4 to define AMF-AIoTF interactions, treating AIoT information (e.g., inventory/command) as N2 message containers.</w:t>
      </w:r>
    </w:p>
    <w:p w14:paraId="66B23C4D" w14:textId="77777777" w:rsidR="00161643" w:rsidRPr="00CD64BC" w:rsidRDefault="00161643" w:rsidP="00161643">
      <w:pPr>
        <w:rPr>
          <w:b/>
          <w:bCs/>
          <w:u w:val="single"/>
          <w:lang w:val="en-US" w:eastAsia="zh-CN"/>
        </w:rPr>
      </w:pPr>
      <w:r>
        <w:rPr>
          <w:b/>
          <w:bCs/>
          <w:u w:val="single"/>
          <w:lang w:val="en-US" w:eastAsia="zh-CN"/>
        </w:rPr>
        <w:t xml:space="preserve">Overall </w:t>
      </w:r>
      <w:r w:rsidRPr="00CD64BC">
        <w:rPr>
          <w:b/>
          <w:bCs/>
          <w:u w:val="single"/>
          <w:lang w:val="en-US" w:eastAsia="zh-CN"/>
        </w:rPr>
        <w:t>NG Functions for AIoT</w:t>
      </w:r>
    </w:p>
    <w:p w14:paraId="5749104F" w14:textId="77777777" w:rsidR="00E31A3A" w:rsidRPr="00F432FB" w:rsidRDefault="00E31A3A" w:rsidP="00E31A3A">
      <w:pPr>
        <w:rPr>
          <w:b/>
          <w:bCs/>
          <w:lang w:eastAsia="zh-CN"/>
        </w:rPr>
      </w:pPr>
      <w:r w:rsidRPr="00F432FB">
        <w:rPr>
          <w:b/>
          <w:bCs/>
          <w:lang w:eastAsia="zh-CN"/>
        </w:rPr>
        <w:lastRenderedPageBreak/>
        <w:t>Proposal</w:t>
      </w:r>
      <w:r>
        <w:rPr>
          <w:b/>
          <w:bCs/>
          <w:lang w:eastAsia="zh-CN"/>
        </w:rPr>
        <w:t xml:space="preserve"> 3</w:t>
      </w:r>
      <w:r w:rsidRPr="00F432FB">
        <w:rPr>
          <w:b/>
          <w:bCs/>
          <w:lang w:eastAsia="zh-CN"/>
        </w:rPr>
        <w:t xml:space="preserve">, except NG management, AIoT functions, i.e., AIoT inventory, inventory report, command, </w:t>
      </w:r>
      <w:r>
        <w:rPr>
          <w:b/>
          <w:bCs/>
          <w:lang w:eastAsia="zh-CN"/>
        </w:rPr>
        <w:t xml:space="preserve">and </w:t>
      </w:r>
      <w:r w:rsidRPr="00F432FB">
        <w:rPr>
          <w:b/>
          <w:bCs/>
          <w:lang w:eastAsia="zh-CN"/>
        </w:rPr>
        <w:t>reader information exchange are common for both direct path and indirect path.</w:t>
      </w:r>
    </w:p>
    <w:p w14:paraId="713321B9" w14:textId="77777777" w:rsidR="00161643" w:rsidRPr="00CD64BC" w:rsidRDefault="00161643" w:rsidP="00161643">
      <w:pPr>
        <w:rPr>
          <w:b/>
          <w:bCs/>
          <w:u w:val="single"/>
          <w:lang w:val="en-US" w:eastAsia="zh-CN"/>
        </w:rPr>
      </w:pPr>
      <w:r w:rsidRPr="00CD64BC">
        <w:rPr>
          <w:b/>
          <w:bCs/>
          <w:u w:val="single"/>
          <w:lang w:val="en-US" w:eastAsia="zh-CN"/>
        </w:rPr>
        <w:t xml:space="preserve">NG </w:t>
      </w:r>
      <w:r>
        <w:rPr>
          <w:b/>
          <w:bCs/>
          <w:u w:val="single"/>
          <w:lang w:val="en-US" w:eastAsia="zh-CN"/>
        </w:rPr>
        <w:t>Setup between AIoTF and gNB for direct path</w:t>
      </w:r>
    </w:p>
    <w:p w14:paraId="02B9B75D" w14:textId="77777777" w:rsidR="00006278" w:rsidRDefault="00006278" w:rsidP="00006278">
      <w:pPr>
        <w:rPr>
          <w:b/>
          <w:bCs/>
          <w:lang w:eastAsia="zh-CN"/>
        </w:rPr>
      </w:pPr>
      <w:r w:rsidRPr="00F419A7">
        <w:rPr>
          <w:b/>
          <w:bCs/>
          <w:lang w:eastAsia="zh-CN"/>
        </w:rPr>
        <w:t>Observation</w:t>
      </w:r>
      <w:r>
        <w:rPr>
          <w:b/>
          <w:bCs/>
          <w:lang w:eastAsia="zh-CN"/>
        </w:rPr>
        <w:t xml:space="preserve"> 1</w:t>
      </w:r>
      <w:r w:rsidRPr="00F419A7">
        <w:rPr>
          <w:b/>
          <w:bCs/>
          <w:lang w:eastAsia="zh-CN"/>
        </w:rPr>
        <w:t>, an AIoTF session is always initiated by core network.</w:t>
      </w:r>
    </w:p>
    <w:p w14:paraId="29BC1F03" w14:textId="77777777" w:rsidR="00006278" w:rsidRPr="00F419A7" w:rsidRDefault="00006278" w:rsidP="00006278">
      <w:pPr>
        <w:rPr>
          <w:b/>
          <w:bCs/>
          <w:lang w:eastAsia="zh-CN"/>
        </w:rPr>
      </w:pPr>
      <w:r>
        <w:rPr>
          <w:b/>
          <w:bCs/>
          <w:lang w:eastAsia="zh-CN"/>
        </w:rPr>
        <w:t>Observation 2, there is no UE-associated SCTP associations between AIoTF and gNB for topology 1.</w:t>
      </w:r>
    </w:p>
    <w:p w14:paraId="30FE80B9" w14:textId="77777777" w:rsidR="00006278" w:rsidRPr="00F419A7" w:rsidRDefault="00006278" w:rsidP="00006278">
      <w:pPr>
        <w:rPr>
          <w:b/>
          <w:bCs/>
          <w:lang w:eastAsia="zh-CN"/>
        </w:rPr>
      </w:pPr>
      <w:r w:rsidRPr="00F419A7">
        <w:rPr>
          <w:b/>
          <w:bCs/>
          <w:lang w:eastAsia="zh-CN"/>
        </w:rPr>
        <w:t xml:space="preserve">Proposal 4, RAN3 agree to introduce </w:t>
      </w:r>
      <w:r w:rsidRPr="00EB5CDB">
        <w:rPr>
          <w:b/>
          <w:bCs/>
          <w:lang w:eastAsia="zh-CN"/>
        </w:rPr>
        <w:t>AIoTF-initiated NG setup</w:t>
      </w:r>
      <w:r w:rsidRPr="00F419A7">
        <w:rPr>
          <w:b/>
          <w:bCs/>
          <w:lang w:eastAsia="zh-CN"/>
        </w:rPr>
        <w:t xml:space="preserve"> procedures “e.g., AIoT NG setup” procedure between gNB and AIoTF.</w:t>
      </w:r>
    </w:p>
    <w:p w14:paraId="2E9D0064" w14:textId="77777777" w:rsidR="00006278" w:rsidRPr="00F419A7" w:rsidRDefault="00006278" w:rsidP="00006278">
      <w:pPr>
        <w:rPr>
          <w:b/>
          <w:bCs/>
          <w:lang w:eastAsia="zh-CN"/>
        </w:rPr>
      </w:pPr>
      <w:r w:rsidRPr="00F419A7">
        <w:rPr>
          <w:b/>
          <w:bCs/>
          <w:lang w:eastAsia="zh-CN"/>
        </w:rPr>
        <w:t xml:space="preserve">Proposal 5, RAN3 </w:t>
      </w:r>
      <w:r>
        <w:rPr>
          <w:b/>
          <w:bCs/>
          <w:lang w:eastAsia="zh-CN"/>
        </w:rPr>
        <w:t>discuss whether to support</w:t>
      </w:r>
      <w:r w:rsidRPr="00F419A7">
        <w:rPr>
          <w:b/>
          <w:bCs/>
          <w:lang w:eastAsia="zh-CN"/>
        </w:rPr>
        <w:t xml:space="preserve"> multiple SCTP association between gNB and </w:t>
      </w:r>
      <w:r>
        <w:rPr>
          <w:b/>
          <w:bCs/>
          <w:lang w:eastAsia="zh-CN"/>
        </w:rPr>
        <w:t>AIoTF</w:t>
      </w:r>
      <w:r w:rsidRPr="00F419A7">
        <w:rPr>
          <w:b/>
          <w:bCs/>
          <w:lang w:eastAsia="zh-CN"/>
        </w:rPr>
        <w:t>.</w:t>
      </w:r>
    </w:p>
    <w:p w14:paraId="5398EAF3" w14:textId="77777777" w:rsidR="00161643" w:rsidRDefault="00161643" w:rsidP="00161643">
      <w:pPr>
        <w:rPr>
          <w:b/>
          <w:bCs/>
          <w:u w:val="single"/>
          <w:lang w:val="en-US" w:eastAsia="zh-CN"/>
        </w:rPr>
      </w:pPr>
      <w:r>
        <w:rPr>
          <w:b/>
          <w:bCs/>
          <w:u w:val="single"/>
          <w:lang w:val="en-US" w:eastAsia="zh-CN"/>
        </w:rPr>
        <w:t>Inventory and command operation</w:t>
      </w:r>
    </w:p>
    <w:p w14:paraId="7B333DF5" w14:textId="77777777" w:rsidR="00E31A3A" w:rsidRDefault="00E31A3A" w:rsidP="00E31A3A">
      <w:pPr>
        <w:rPr>
          <w:b/>
          <w:bCs/>
          <w:lang w:val="en-US" w:eastAsia="zh-CN"/>
        </w:rPr>
      </w:pPr>
      <w:r w:rsidRPr="000C144F">
        <w:rPr>
          <w:b/>
          <w:bCs/>
          <w:lang w:val="en-US" w:eastAsia="zh-CN"/>
        </w:rPr>
        <w:t>Proposal</w:t>
      </w:r>
      <w:r>
        <w:rPr>
          <w:b/>
          <w:bCs/>
          <w:lang w:val="en-US" w:eastAsia="zh-CN"/>
        </w:rPr>
        <w:t xml:space="preserve"> 6</w:t>
      </w:r>
      <w:r w:rsidRPr="000C144F">
        <w:rPr>
          <w:b/>
          <w:bCs/>
          <w:lang w:val="en-US" w:eastAsia="zh-CN"/>
        </w:rPr>
        <w:t>,</w:t>
      </w:r>
      <w:r w:rsidRPr="000C144F">
        <w:rPr>
          <w:b/>
          <w:bCs/>
        </w:rPr>
        <w:t xml:space="preserve"> </w:t>
      </w:r>
      <w:r>
        <w:rPr>
          <w:b/>
          <w:bCs/>
          <w:lang w:val="en-US" w:eastAsia="zh-CN"/>
        </w:rPr>
        <w:t>RAN3 agree to i</w:t>
      </w:r>
      <w:r w:rsidRPr="000C144F">
        <w:rPr>
          <w:b/>
          <w:bCs/>
          <w:lang w:val="en-US" w:eastAsia="zh-CN"/>
        </w:rPr>
        <w:t xml:space="preserve">ntroduce </w:t>
      </w:r>
      <w:r>
        <w:rPr>
          <w:b/>
          <w:bCs/>
          <w:lang w:val="en-US" w:eastAsia="zh-CN"/>
        </w:rPr>
        <w:t xml:space="preserve">a </w:t>
      </w:r>
      <w:r w:rsidRPr="000C144F">
        <w:rPr>
          <w:b/>
          <w:bCs/>
          <w:lang w:val="en-US" w:eastAsia="zh-CN"/>
        </w:rPr>
        <w:t>class 1 procedure for inventory request/response/failure</w:t>
      </w:r>
      <w:r>
        <w:rPr>
          <w:b/>
          <w:bCs/>
          <w:lang w:val="en-US" w:eastAsia="zh-CN"/>
        </w:rPr>
        <w:t xml:space="preserve"> and a</w:t>
      </w:r>
      <w:r w:rsidRPr="000C144F">
        <w:rPr>
          <w:b/>
          <w:bCs/>
          <w:lang w:val="en-US" w:eastAsia="zh-CN"/>
        </w:rPr>
        <w:t xml:space="preserve"> class 2 procedure for inventory report</w:t>
      </w:r>
      <w:r>
        <w:rPr>
          <w:b/>
          <w:bCs/>
          <w:lang w:val="en-US" w:eastAsia="zh-CN"/>
        </w:rPr>
        <w:t>.</w:t>
      </w:r>
    </w:p>
    <w:p w14:paraId="77DCD56A" w14:textId="77777777" w:rsidR="00E31A3A" w:rsidRDefault="00E31A3A" w:rsidP="00E31A3A">
      <w:pPr>
        <w:rPr>
          <w:b/>
          <w:bCs/>
          <w:lang w:val="en-US" w:eastAsia="zh-CN"/>
        </w:rPr>
      </w:pPr>
      <w:r>
        <w:rPr>
          <w:b/>
          <w:bCs/>
          <w:lang w:val="en-US" w:eastAsia="zh-CN"/>
        </w:rPr>
        <w:t xml:space="preserve">Proposal 6bis, RAN3 agree to introduce </w:t>
      </w:r>
      <w:r w:rsidRPr="00095788">
        <w:rPr>
          <w:b/>
          <w:bCs/>
          <w:lang w:val="en-US" w:eastAsia="zh-CN"/>
        </w:rPr>
        <w:t>targeted type</w:t>
      </w:r>
      <w:r>
        <w:rPr>
          <w:b/>
          <w:bCs/>
          <w:lang w:val="en-US" w:eastAsia="zh-CN"/>
        </w:rPr>
        <w:t xml:space="preserve"> IE and </w:t>
      </w:r>
      <w:r w:rsidRPr="00095788">
        <w:rPr>
          <w:b/>
          <w:bCs/>
          <w:lang w:val="en-US" w:eastAsia="zh-CN"/>
        </w:rPr>
        <w:t>approximate number of target devices IE</w:t>
      </w:r>
      <w:r>
        <w:rPr>
          <w:b/>
          <w:bCs/>
          <w:lang w:val="en-US" w:eastAsia="zh-CN"/>
        </w:rPr>
        <w:t xml:space="preserve"> in inventory request message.</w:t>
      </w:r>
    </w:p>
    <w:p w14:paraId="6DF4359F" w14:textId="77777777" w:rsidR="00E31A3A" w:rsidRDefault="00E31A3A" w:rsidP="00E31A3A">
      <w:pPr>
        <w:rPr>
          <w:b/>
          <w:bCs/>
          <w:lang w:val="en-US" w:eastAsia="zh-CN"/>
        </w:rPr>
      </w:pPr>
      <w:r>
        <w:rPr>
          <w:b/>
          <w:bCs/>
          <w:lang w:val="en-US" w:eastAsia="zh-CN"/>
        </w:rPr>
        <w:t xml:space="preserve">Proposal 7, RAN3 agree to introduce a </w:t>
      </w:r>
      <w:r w:rsidRPr="000C144F">
        <w:rPr>
          <w:b/>
          <w:bCs/>
          <w:lang w:val="en-US" w:eastAsia="zh-CN"/>
        </w:rPr>
        <w:t xml:space="preserve">class 1 procedure for </w:t>
      </w:r>
      <w:r>
        <w:rPr>
          <w:b/>
          <w:bCs/>
          <w:lang w:val="en-US" w:eastAsia="zh-CN"/>
        </w:rPr>
        <w:t>command</w:t>
      </w:r>
      <w:r w:rsidRPr="000C144F">
        <w:rPr>
          <w:b/>
          <w:bCs/>
          <w:lang w:val="en-US" w:eastAsia="zh-CN"/>
        </w:rPr>
        <w:t xml:space="preserve"> request/response/failure</w:t>
      </w:r>
      <w:r>
        <w:rPr>
          <w:b/>
          <w:bCs/>
          <w:lang w:val="en-US" w:eastAsia="zh-CN"/>
        </w:rPr>
        <w:t>.</w:t>
      </w:r>
    </w:p>
    <w:p w14:paraId="4CBA072D" w14:textId="77777777" w:rsidR="00E31A3A" w:rsidRPr="00BC49E4" w:rsidRDefault="00E31A3A" w:rsidP="00E31A3A">
      <w:pPr>
        <w:rPr>
          <w:b/>
          <w:bCs/>
          <w:lang w:val="en-US" w:eastAsia="zh-CN"/>
        </w:rPr>
      </w:pPr>
      <w:r>
        <w:rPr>
          <w:b/>
          <w:bCs/>
          <w:lang w:val="en-US" w:eastAsia="zh-CN"/>
        </w:rPr>
        <w:t>Proposal 8, RAN3 agree to introduce RAN level device ID to identify a device in RAN side.</w:t>
      </w:r>
    </w:p>
    <w:p w14:paraId="17B23147" w14:textId="77777777" w:rsidR="00E31A3A" w:rsidRPr="00BC49E4" w:rsidRDefault="00E31A3A" w:rsidP="00E31A3A">
      <w:pPr>
        <w:rPr>
          <w:b/>
          <w:bCs/>
          <w:lang w:val="en-US" w:eastAsia="zh-CN"/>
        </w:rPr>
      </w:pPr>
      <w:r>
        <w:rPr>
          <w:b/>
          <w:bCs/>
          <w:lang w:val="en-US" w:eastAsia="zh-CN"/>
        </w:rPr>
        <w:t>Observation 3</w:t>
      </w:r>
      <w:r w:rsidRPr="000C144F">
        <w:rPr>
          <w:b/>
          <w:bCs/>
          <w:lang w:val="en-US" w:eastAsia="zh-CN"/>
        </w:rPr>
        <w:t xml:space="preserve">, </w:t>
      </w:r>
      <w:r>
        <w:rPr>
          <w:b/>
          <w:bCs/>
          <w:lang w:val="en-US" w:eastAsia="zh-CN"/>
        </w:rPr>
        <w:t>other</w:t>
      </w:r>
      <w:r w:rsidRPr="000C144F">
        <w:rPr>
          <w:b/>
          <w:bCs/>
          <w:lang w:val="en-US" w:eastAsia="zh-CN"/>
        </w:rPr>
        <w:t xml:space="preserve"> information</w:t>
      </w:r>
      <w:r>
        <w:rPr>
          <w:b/>
          <w:bCs/>
          <w:lang w:val="en-US" w:eastAsia="zh-CN"/>
        </w:rPr>
        <w:t xml:space="preserve"> in the inventory and command related message pending to the further discussion in RAN2 and SA2.</w:t>
      </w:r>
    </w:p>
    <w:p w14:paraId="3C4C0332" w14:textId="260DDE51" w:rsidR="00161643" w:rsidRPr="00161643" w:rsidRDefault="00161643" w:rsidP="00161643">
      <w:pPr>
        <w:rPr>
          <w:b/>
          <w:bCs/>
          <w:u w:val="single"/>
          <w:lang w:val="en-US" w:eastAsia="zh-CN"/>
        </w:rPr>
      </w:pPr>
      <w:r>
        <w:rPr>
          <w:b/>
          <w:bCs/>
          <w:u w:val="single"/>
          <w:lang w:val="en-US" w:eastAsia="zh-CN"/>
        </w:rPr>
        <w:t>Reader</w:t>
      </w:r>
      <w:r w:rsidR="00BB1211">
        <w:rPr>
          <w:b/>
          <w:bCs/>
          <w:u w:val="single"/>
          <w:lang w:val="en-US" w:eastAsia="zh-CN"/>
        </w:rPr>
        <w:t xml:space="preserve"> selection</w:t>
      </w:r>
      <w:r w:rsidR="00E31A3A">
        <w:rPr>
          <w:b/>
          <w:bCs/>
          <w:u w:val="single"/>
          <w:lang w:val="en-US" w:eastAsia="zh-CN"/>
        </w:rPr>
        <w:t xml:space="preserve"> </w:t>
      </w:r>
    </w:p>
    <w:p w14:paraId="37EABF04" w14:textId="77777777" w:rsidR="00EE4951" w:rsidRDefault="00EE4951" w:rsidP="00EE4951">
      <w:pPr>
        <w:rPr>
          <w:b/>
          <w:lang w:eastAsia="zh-CN"/>
        </w:rPr>
      </w:pPr>
      <w:r>
        <w:rPr>
          <w:b/>
          <w:lang w:eastAsia="zh-CN"/>
        </w:rPr>
        <w:t>Proposal 9, RAN3 agree to introduce a class 1 procedure for reader information exchange.</w:t>
      </w:r>
    </w:p>
    <w:p w14:paraId="43AECA61" w14:textId="77777777" w:rsidR="00EE4951" w:rsidRPr="00F568CF" w:rsidRDefault="00EE4951" w:rsidP="00EE4951">
      <w:pPr>
        <w:rPr>
          <w:b/>
          <w:lang w:val="en-US" w:eastAsia="zh-CN"/>
        </w:rPr>
      </w:pPr>
      <w:r>
        <w:rPr>
          <w:b/>
        </w:rPr>
        <w:t xml:space="preserve">Observation 4, </w:t>
      </w:r>
      <w:r w:rsidRPr="00F568CF">
        <w:rPr>
          <w:b/>
        </w:rPr>
        <w:t xml:space="preserve">The </w:t>
      </w:r>
      <w:r>
        <w:rPr>
          <w:b/>
        </w:rPr>
        <w:t xml:space="preserve">TRP of a </w:t>
      </w:r>
      <w:r w:rsidRPr="00F568CF">
        <w:rPr>
          <w:b/>
        </w:rPr>
        <w:t>reader can be</w:t>
      </w:r>
      <w:r>
        <w:rPr>
          <w:b/>
        </w:rPr>
        <w:t xml:space="preserve"> regarded</w:t>
      </w:r>
      <w:r w:rsidRPr="00F568CF">
        <w:rPr>
          <w:b/>
        </w:rPr>
        <w:t xml:space="preserve"> a set of geographically co-located antennas supporting AIoT Transmission Point and/or AIoT </w:t>
      </w:r>
      <w:r>
        <w:rPr>
          <w:b/>
        </w:rPr>
        <w:t>R</w:t>
      </w:r>
      <w:r w:rsidRPr="00F568CF">
        <w:rPr>
          <w:b/>
        </w:rPr>
        <w:t>eception Point functionalit</w:t>
      </w:r>
      <w:r>
        <w:rPr>
          <w:b/>
        </w:rPr>
        <w:t>ies</w:t>
      </w:r>
      <w:r w:rsidRPr="00F568CF">
        <w:rPr>
          <w:b/>
        </w:rPr>
        <w:t xml:space="preserve">. </w:t>
      </w:r>
    </w:p>
    <w:p w14:paraId="2396C17C" w14:textId="77777777" w:rsidR="00EE4951" w:rsidRDefault="00EE4951" w:rsidP="00EE4951">
      <w:pPr>
        <w:rPr>
          <w:b/>
          <w:lang w:val="en-US" w:eastAsia="zh-CN"/>
        </w:rPr>
      </w:pPr>
      <w:r>
        <w:rPr>
          <w:b/>
          <w:lang w:val="en-US" w:eastAsia="zh-CN"/>
        </w:rPr>
        <w:t>Proposal 10, the following information can be included in the reader information provided by gNB for reader selection and locating AIoT device:</w:t>
      </w:r>
    </w:p>
    <w:p w14:paraId="69896825" w14:textId="77777777" w:rsidR="00EE4951" w:rsidRPr="00100D09" w:rsidRDefault="00EE4951" w:rsidP="00EE4951">
      <w:pPr>
        <w:rPr>
          <w:b/>
          <w:lang w:val="en-US" w:eastAsia="zh-CN"/>
        </w:rPr>
      </w:pPr>
      <w:r w:rsidRPr="00100D09">
        <w:rPr>
          <w:b/>
          <w:lang w:val="en-US" w:eastAsia="zh-CN"/>
        </w:rPr>
        <w:t>- TRP ID, used to identify a reader.</w:t>
      </w:r>
    </w:p>
    <w:p w14:paraId="576D32D3" w14:textId="77777777" w:rsidR="00EE4951" w:rsidRPr="00100D09" w:rsidRDefault="00EE4951" w:rsidP="00EE4951">
      <w:pPr>
        <w:rPr>
          <w:b/>
          <w:lang w:val="en-US" w:eastAsia="zh-CN"/>
        </w:rPr>
      </w:pPr>
      <w:r w:rsidRPr="00100D09">
        <w:rPr>
          <w:b/>
          <w:lang w:val="en-US" w:eastAsia="zh-CN"/>
        </w:rPr>
        <w:t>- TRP location, used to identify the geographical location of a reader</w:t>
      </w:r>
    </w:p>
    <w:p w14:paraId="1343AB43" w14:textId="77777777" w:rsidR="00EE4951" w:rsidRPr="00A2509F" w:rsidRDefault="00EE4951" w:rsidP="00EE4951">
      <w:pPr>
        <w:rPr>
          <w:b/>
          <w:lang w:val="en-US" w:eastAsia="zh-CN"/>
        </w:rPr>
      </w:pPr>
      <w:r w:rsidRPr="00100D09">
        <w:rPr>
          <w:b/>
          <w:lang w:val="en-US" w:eastAsia="zh-CN"/>
        </w:rPr>
        <w:t>- AIoT radio capabilities (frequency, bandwidth, power), used to indicate the radio capabilities of a reader</w:t>
      </w:r>
      <w:r w:rsidRPr="00407E9D">
        <w:rPr>
          <w:b/>
          <w:lang w:val="en-US" w:eastAsia="zh-CN"/>
        </w:rPr>
        <w:t>.</w:t>
      </w:r>
    </w:p>
    <w:p w14:paraId="47DD231A" w14:textId="5F3A90AD" w:rsidR="00347702" w:rsidRDefault="00347702" w:rsidP="00347702">
      <w:pPr>
        <w:pStyle w:val="Heading1"/>
      </w:pPr>
      <w:r>
        <w:t>4</w:t>
      </w:r>
      <w:r w:rsidRPr="006E13D1">
        <w:tab/>
      </w:r>
      <w:r>
        <w:t>Reference</w:t>
      </w:r>
    </w:p>
    <w:p w14:paraId="0D615659" w14:textId="582CFA5D" w:rsidR="00964561" w:rsidRDefault="00CC2782" w:rsidP="003016CA">
      <w:r>
        <w:t>[</w:t>
      </w:r>
      <w:r w:rsidR="00BE06C0">
        <w:t>1</w:t>
      </w:r>
      <w:r>
        <w:t>]</w:t>
      </w:r>
      <w:r w:rsidR="00270B56">
        <w:tab/>
      </w:r>
      <w:r w:rsidR="00964561">
        <w:t xml:space="preserve"> </w:t>
      </w:r>
      <w:r w:rsidR="008B73EE" w:rsidRPr="008B73EE">
        <w:t>TR 23.700-13 V1.</w:t>
      </w:r>
      <w:r w:rsidR="003016CA">
        <w:t>1</w:t>
      </w:r>
      <w:r w:rsidR="008B73EE" w:rsidRPr="008B73EE">
        <w:t>.0</w:t>
      </w:r>
      <w:r w:rsidR="003016CA">
        <w:t>, Study on Architecture support of</w:t>
      </w:r>
      <w:r w:rsidR="003016CA">
        <w:rPr>
          <w:rFonts w:hint="eastAsia"/>
          <w:lang w:eastAsia="zh-CN"/>
        </w:rPr>
        <w:t xml:space="preserve"> </w:t>
      </w:r>
      <w:r w:rsidR="003016CA">
        <w:t>Ambient power-enabled Internet of Things</w:t>
      </w:r>
    </w:p>
    <w:p w14:paraId="62332AF6" w14:textId="0383321E" w:rsidR="00BB64A3" w:rsidRPr="00EB5CDB" w:rsidRDefault="00FD1D3C" w:rsidP="00FD1D3C">
      <w:pPr>
        <w:rPr>
          <w:lang w:eastAsia="zh-CN"/>
        </w:rPr>
      </w:pPr>
      <w:r>
        <w:rPr>
          <w:rFonts w:hint="eastAsia"/>
          <w:lang w:eastAsia="zh-CN"/>
        </w:rPr>
        <w:t>[</w:t>
      </w:r>
      <w:r>
        <w:rPr>
          <w:lang w:eastAsia="zh-CN"/>
        </w:rPr>
        <w:t>2]  TR 38.</w:t>
      </w:r>
      <w:r w:rsidR="00EB5CDB">
        <w:rPr>
          <w:lang w:eastAsia="zh-CN"/>
        </w:rPr>
        <w:t xml:space="preserve">769, </w:t>
      </w:r>
      <w:r w:rsidR="00EB5CDB" w:rsidRPr="00EB5CDB">
        <w:rPr>
          <w:lang w:eastAsia="zh-CN"/>
        </w:rPr>
        <w:t>Study on solutions for ambient IoT (Internet of Things)</w:t>
      </w:r>
    </w:p>
    <w:p w14:paraId="43CAFB23" w14:textId="3B3EC3F8" w:rsidR="00095788" w:rsidRDefault="00BB1211" w:rsidP="00FD1D3C">
      <w:pPr>
        <w:rPr>
          <w:lang w:eastAsia="zh-CN"/>
        </w:rPr>
      </w:pPr>
      <w:r>
        <w:rPr>
          <w:rFonts w:hint="eastAsia"/>
          <w:lang w:eastAsia="zh-CN"/>
        </w:rPr>
        <w:t>[</w:t>
      </w:r>
      <w:r>
        <w:rPr>
          <w:lang w:eastAsia="zh-CN"/>
        </w:rPr>
        <w:t xml:space="preserve">3] </w:t>
      </w:r>
      <w:r w:rsidR="00095788">
        <w:t>R3-250069</w:t>
      </w:r>
      <w:r w:rsidR="00095788">
        <w:rPr>
          <w:lang w:eastAsia="zh-CN"/>
        </w:rPr>
        <w:t>/</w:t>
      </w:r>
      <w:r w:rsidR="00095788" w:rsidRPr="00095788">
        <w:rPr>
          <w:lang w:eastAsia="zh-CN"/>
        </w:rPr>
        <w:t>S2-2501241</w:t>
      </w:r>
      <w:r w:rsidR="00095788" w:rsidRPr="00095788">
        <w:t xml:space="preserve"> </w:t>
      </w:r>
      <w:r w:rsidR="00095788" w:rsidRPr="00095788">
        <w:rPr>
          <w:lang w:eastAsia="zh-CN"/>
        </w:rPr>
        <w:t>Reply LS on Assistance Information from CN to the Reader</w:t>
      </w:r>
    </w:p>
    <w:p w14:paraId="2E06687F" w14:textId="161D0B3B" w:rsidR="00BB1211" w:rsidRDefault="00095788" w:rsidP="00FD1D3C">
      <w:r>
        <w:rPr>
          <w:lang w:eastAsia="zh-CN"/>
        </w:rPr>
        <w:t xml:space="preserve">[4] </w:t>
      </w:r>
      <w:r w:rsidR="00BB1211">
        <w:rPr>
          <w:lang w:eastAsia="zh-CN"/>
        </w:rPr>
        <w:t>R</w:t>
      </w:r>
      <w:r w:rsidR="00BB1211">
        <w:t>3-250075/</w:t>
      </w:r>
      <w:r w:rsidR="00BB1211" w:rsidRPr="00BB1211">
        <w:rPr>
          <w:color w:val="000000"/>
        </w:rPr>
        <w:t>S2-2501343</w:t>
      </w:r>
      <w:r w:rsidR="00BB1211" w:rsidRPr="00863312">
        <w:rPr>
          <w:color w:val="000000"/>
        </w:rPr>
        <w:t>LS on</w:t>
      </w:r>
      <w:r w:rsidR="00BB1211">
        <w:rPr>
          <w:color w:val="000000"/>
        </w:rPr>
        <w:t xml:space="preserve"> </w:t>
      </w:r>
      <w:r w:rsidR="00BB1211" w:rsidRPr="00863312">
        <w:rPr>
          <w:color w:val="000000"/>
        </w:rPr>
        <w:t>SA2 Ambient IoT TR conclusion update</w:t>
      </w:r>
      <w:r w:rsidR="00BB1211">
        <w:rPr>
          <w:color w:val="000000"/>
        </w:rPr>
        <w:t xml:space="preserve">, </w:t>
      </w:r>
      <w:r w:rsidR="00BB1211">
        <w:t>SA2.</w:t>
      </w:r>
    </w:p>
    <w:p w14:paraId="7D69C749" w14:textId="6C77A239" w:rsidR="000C3EF9" w:rsidRDefault="005C5B2F" w:rsidP="000C3EF9">
      <w:pPr>
        <w:pStyle w:val="Heading1"/>
      </w:pPr>
      <w:r>
        <w:t>5</w:t>
      </w:r>
      <w:r w:rsidR="000C3EF9" w:rsidRPr="006E13D1">
        <w:tab/>
      </w:r>
      <w:r w:rsidR="000C3EF9">
        <w:t>Annex Draft Reply LS</w:t>
      </w:r>
    </w:p>
    <w:p w14:paraId="2167DBF0" w14:textId="77777777" w:rsidR="000C3EF9" w:rsidRPr="000C3EF9" w:rsidRDefault="000C3EF9" w:rsidP="000C3EF9">
      <w:pPr>
        <w:rPr>
          <w:lang w:val="en-US" w:eastAsia="zh-CN"/>
        </w:rPr>
      </w:pPr>
      <w:r w:rsidRPr="000C3EF9">
        <w:rPr>
          <w:b/>
          <w:bCs/>
          <w:lang w:val="en-US" w:eastAsia="zh-CN"/>
        </w:rPr>
        <w:t>Title:</w:t>
      </w:r>
      <w:r w:rsidRPr="000C3EF9">
        <w:rPr>
          <w:lang w:val="en-US" w:eastAsia="zh-CN"/>
        </w:rPr>
        <w:t> Reply LS on SA2 Ambient IoT TR Conclusion Update</w:t>
      </w:r>
      <w:r w:rsidRPr="000C3EF9">
        <w:rPr>
          <w:lang w:val="en-US" w:eastAsia="zh-CN"/>
        </w:rPr>
        <w:br/>
      </w:r>
      <w:r w:rsidRPr="000C3EF9">
        <w:rPr>
          <w:b/>
          <w:bCs/>
          <w:lang w:val="en-US" w:eastAsia="zh-CN"/>
        </w:rPr>
        <w:t>Response to:</w:t>
      </w:r>
      <w:r w:rsidRPr="000C3EF9">
        <w:rPr>
          <w:lang w:val="en-US" w:eastAsia="zh-CN"/>
        </w:rPr>
        <w:t> LS from SA2 (Ref: [Original LS Reference])</w:t>
      </w:r>
      <w:r w:rsidRPr="000C3EF9">
        <w:rPr>
          <w:lang w:val="en-US" w:eastAsia="zh-CN"/>
        </w:rPr>
        <w:br/>
      </w:r>
      <w:r w:rsidRPr="000C3EF9">
        <w:rPr>
          <w:b/>
          <w:bCs/>
          <w:lang w:val="en-US" w:eastAsia="zh-CN"/>
        </w:rPr>
        <w:t>Release:</w:t>
      </w:r>
      <w:r w:rsidRPr="000C3EF9">
        <w:rPr>
          <w:lang w:val="en-US" w:eastAsia="zh-CN"/>
        </w:rPr>
        <w:t> Release 19</w:t>
      </w:r>
      <w:r w:rsidRPr="000C3EF9">
        <w:rPr>
          <w:lang w:val="en-US" w:eastAsia="zh-CN"/>
        </w:rPr>
        <w:br/>
      </w:r>
      <w:r w:rsidRPr="000C3EF9">
        <w:rPr>
          <w:b/>
          <w:bCs/>
          <w:lang w:val="en-US" w:eastAsia="zh-CN"/>
        </w:rPr>
        <w:t>Work Item:</w:t>
      </w:r>
      <w:r w:rsidRPr="000C3EF9">
        <w:rPr>
          <w:lang w:val="en-US" w:eastAsia="zh-CN"/>
        </w:rPr>
        <w:t> FS_AmbientIoT, FS_Ambient_IoT_solutions</w:t>
      </w:r>
    </w:p>
    <w:p w14:paraId="286D4CC6" w14:textId="323E86D8" w:rsidR="000C3EF9" w:rsidRPr="000C3EF9" w:rsidRDefault="000C3EF9" w:rsidP="000C3EF9">
      <w:pPr>
        <w:rPr>
          <w:lang w:val="en-US" w:eastAsia="zh-CN"/>
        </w:rPr>
      </w:pPr>
      <w:r w:rsidRPr="000C3EF9">
        <w:rPr>
          <w:b/>
          <w:bCs/>
          <w:lang w:val="en-US" w:eastAsia="zh-CN"/>
        </w:rPr>
        <w:lastRenderedPageBreak/>
        <w:t>Source:</w:t>
      </w:r>
      <w:r w:rsidRPr="000C3EF9">
        <w:rPr>
          <w:lang w:val="en-US" w:eastAsia="zh-CN"/>
        </w:rPr>
        <w:t> RAN3</w:t>
      </w:r>
      <w:r w:rsidRPr="000C3EF9">
        <w:rPr>
          <w:lang w:val="en-US" w:eastAsia="zh-CN"/>
        </w:rPr>
        <w:br/>
      </w:r>
      <w:r w:rsidRPr="000C3EF9">
        <w:rPr>
          <w:b/>
          <w:bCs/>
          <w:lang w:val="en-US" w:eastAsia="zh-CN"/>
        </w:rPr>
        <w:t>To:</w:t>
      </w:r>
      <w:r w:rsidRPr="000C3EF9">
        <w:rPr>
          <w:lang w:val="en-US" w:eastAsia="zh-CN"/>
        </w:rPr>
        <w:t> SA2</w:t>
      </w:r>
      <w:r>
        <w:rPr>
          <w:lang w:val="en-US" w:eastAsia="zh-CN"/>
        </w:rPr>
        <w:t>, CT4</w:t>
      </w:r>
      <w:r w:rsidRPr="000C3EF9">
        <w:rPr>
          <w:lang w:val="en-US" w:eastAsia="zh-CN"/>
        </w:rPr>
        <w:br/>
      </w:r>
      <w:r w:rsidRPr="000C3EF9">
        <w:rPr>
          <w:b/>
          <w:bCs/>
          <w:lang w:val="en-US" w:eastAsia="zh-CN"/>
        </w:rPr>
        <w:t>Cc:</w:t>
      </w:r>
      <w:r w:rsidRPr="000C3EF9">
        <w:rPr>
          <w:lang w:val="en-US" w:eastAsia="zh-CN"/>
        </w:rPr>
        <w:t> [Relevant Groups, if any]</w:t>
      </w:r>
    </w:p>
    <w:p w14:paraId="0426FF75" w14:textId="34A74BC2" w:rsidR="000C3EF9" w:rsidRPr="000C3EF9" w:rsidRDefault="000C3EF9" w:rsidP="000C3EF9">
      <w:pPr>
        <w:rPr>
          <w:lang w:val="en-US" w:eastAsia="zh-CN"/>
        </w:rPr>
      </w:pPr>
      <w:r w:rsidRPr="000C3EF9">
        <w:rPr>
          <w:b/>
          <w:bCs/>
          <w:lang w:val="en-US" w:eastAsia="zh-CN"/>
        </w:rPr>
        <w:t>Contact Person:</w:t>
      </w:r>
      <w:r w:rsidRPr="000C3EF9">
        <w:rPr>
          <w:lang w:val="en-US" w:eastAsia="zh-CN"/>
        </w:rPr>
        <w:br/>
      </w:r>
      <w:r w:rsidRPr="000C3EF9">
        <w:rPr>
          <w:b/>
          <w:bCs/>
          <w:lang w:val="en-US" w:eastAsia="zh-CN"/>
        </w:rPr>
        <w:t>Name:</w:t>
      </w:r>
      <w:r w:rsidRPr="000C3EF9">
        <w:rPr>
          <w:lang w:val="en-US" w:eastAsia="zh-CN"/>
        </w:rPr>
        <w:t> [RAN3 Contact Name]</w:t>
      </w:r>
      <w:r w:rsidRPr="000C3EF9">
        <w:rPr>
          <w:lang w:val="en-US" w:eastAsia="zh-CN"/>
        </w:rPr>
        <w:br/>
      </w:r>
      <w:r w:rsidRPr="000C3EF9">
        <w:rPr>
          <w:b/>
          <w:bCs/>
          <w:lang w:val="en-US" w:eastAsia="zh-CN"/>
        </w:rPr>
        <w:t>E-mail Address:</w:t>
      </w:r>
      <w:r w:rsidRPr="000C3EF9">
        <w:rPr>
          <w:lang w:val="en-US" w:eastAsia="zh-CN"/>
        </w:rPr>
        <w:t> [Contact Email]</w:t>
      </w:r>
    </w:p>
    <w:p w14:paraId="6722CF78" w14:textId="77777777" w:rsidR="000C3EF9" w:rsidRPr="000C3EF9" w:rsidRDefault="000C3EF9" w:rsidP="000C3EF9">
      <w:pPr>
        <w:rPr>
          <w:lang w:val="en-US" w:eastAsia="zh-CN"/>
        </w:rPr>
      </w:pPr>
      <w:r w:rsidRPr="000C3EF9">
        <w:rPr>
          <w:b/>
          <w:bCs/>
          <w:lang w:val="en-US" w:eastAsia="zh-CN"/>
        </w:rPr>
        <w:t>Send any reply LS to:</w:t>
      </w:r>
      <w:r w:rsidRPr="000C3EF9">
        <w:rPr>
          <w:lang w:val="en-US" w:eastAsia="zh-CN"/>
        </w:rPr>
        <w:t> 3GPP Liaisons Coordinator, mailto:</w:t>
      </w:r>
      <w:hyperlink r:id="rId20" w:tgtFrame="_blank" w:history="1">
        <w:r w:rsidRPr="000C3EF9">
          <w:rPr>
            <w:rStyle w:val="Hyperlink"/>
            <w:lang w:val="en-US" w:eastAsia="zh-CN"/>
          </w:rPr>
          <w:t>3GPPLiaison@etsi.org</w:t>
        </w:r>
      </w:hyperlink>
    </w:p>
    <w:p w14:paraId="3D7E0FA0" w14:textId="77777777" w:rsidR="000C3EF9" w:rsidRPr="000C3EF9" w:rsidRDefault="000C3EF9" w:rsidP="000C3EF9">
      <w:pPr>
        <w:rPr>
          <w:lang w:val="en-US" w:eastAsia="zh-CN"/>
        </w:rPr>
      </w:pPr>
      <w:r w:rsidRPr="000C3EF9">
        <w:rPr>
          <w:lang w:val="en-US" w:eastAsia="zh-CN"/>
        </w:rPr>
        <w:pict w14:anchorId="10972C6F">
          <v:rect id="_x0000_i1125" style="width:0;height:.75pt" o:hralign="center" o:hrstd="t" o:hrnoshade="t" o:hr="t" fillcolor="#404040" stroked="f"/>
        </w:pict>
      </w:r>
    </w:p>
    <w:p w14:paraId="282A4F95" w14:textId="77777777" w:rsidR="000C3EF9" w:rsidRPr="000C3EF9" w:rsidRDefault="000C3EF9" w:rsidP="000C3EF9">
      <w:pPr>
        <w:rPr>
          <w:b/>
          <w:bCs/>
          <w:lang w:val="en-US" w:eastAsia="zh-CN"/>
        </w:rPr>
      </w:pPr>
      <w:r w:rsidRPr="000C3EF9">
        <w:rPr>
          <w:b/>
          <w:bCs/>
          <w:lang w:val="en-US" w:eastAsia="zh-CN"/>
        </w:rPr>
        <w:t>1. Response to SA2 Question:</w:t>
      </w:r>
    </w:p>
    <w:p w14:paraId="7A3BD487" w14:textId="77777777" w:rsidR="000C3EF9" w:rsidRPr="000C3EF9" w:rsidRDefault="000C3EF9" w:rsidP="000C3EF9">
      <w:pPr>
        <w:rPr>
          <w:lang w:val="en-US" w:eastAsia="zh-CN"/>
        </w:rPr>
      </w:pPr>
      <w:r w:rsidRPr="000C3EF9">
        <w:rPr>
          <w:lang w:val="en-US" w:eastAsia="zh-CN"/>
        </w:rPr>
        <w:t>RAN3 thanks SA2 for the liaison and provides the following feedback:</w:t>
      </w:r>
    </w:p>
    <w:p w14:paraId="6455313B" w14:textId="11122A45" w:rsidR="000C3EF9" w:rsidRPr="000C3EF9" w:rsidRDefault="000C3EF9" w:rsidP="000C3EF9">
      <w:pPr>
        <w:rPr>
          <w:lang w:val="en-US" w:eastAsia="zh-CN"/>
        </w:rPr>
      </w:pPr>
      <w:r w:rsidRPr="000C3EF9">
        <w:rPr>
          <w:b/>
          <w:bCs/>
          <w:lang w:val="en-US" w:eastAsia="zh-CN"/>
        </w:rPr>
        <w:t>On SA2’s question regarding support for AIoT RAN information exchange with AIoTF:</w:t>
      </w:r>
      <w:r w:rsidRPr="000C3EF9">
        <w:rPr>
          <w:lang w:val="en-US" w:eastAsia="zh-CN"/>
        </w:rPr>
        <w:br/>
        <w:t>RAN3 agrees that enabling the AIoTF to receive reader information (e.g., TRP ID, location, radio capabilities) from the gNB (AIoT RAN) is beneficial for reader selection and device localization. RAN3 confirms its intent to support the exchange of this information and proposes the following:</w:t>
      </w:r>
    </w:p>
    <w:p w14:paraId="334E9DBE" w14:textId="77777777" w:rsidR="000C3EF9" w:rsidRPr="000C3EF9" w:rsidRDefault="000C3EF9" w:rsidP="000C3EF9">
      <w:pPr>
        <w:rPr>
          <w:b/>
          <w:bCs/>
          <w:lang w:val="en-US" w:eastAsia="zh-CN"/>
        </w:rPr>
      </w:pPr>
      <w:r w:rsidRPr="000C3EF9">
        <w:rPr>
          <w:b/>
          <w:bCs/>
          <w:lang w:val="en-US" w:eastAsia="zh-CN"/>
        </w:rPr>
        <w:t>Parameters for Reader Information Exchange:</w:t>
      </w:r>
    </w:p>
    <w:p w14:paraId="6A065EC8" w14:textId="77777777" w:rsidR="000C3EF9" w:rsidRPr="000C3EF9" w:rsidRDefault="000C3EF9" w:rsidP="000C3EF9">
      <w:pPr>
        <w:numPr>
          <w:ilvl w:val="0"/>
          <w:numId w:val="26"/>
        </w:numPr>
        <w:rPr>
          <w:lang w:val="en-US" w:eastAsia="zh-CN"/>
        </w:rPr>
      </w:pPr>
      <w:r w:rsidRPr="000C3EF9">
        <w:rPr>
          <w:b/>
          <w:bCs/>
          <w:lang w:val="en-US" w:eastAsia="zh-CN"/>
        </w:rPr>
        <w:t>TRP ID</w:t>
      </w:r>
      <w:r w:rsidRPr="000C3EF9">
        <w:rPr>
          <w:lang w:val="en-US" w:eastAsia="zh-CN"/>
        </w:rPr>
        <w:t>: Uniquely identifies a reader (aligned with existing TRP definitions in RAN specifications).</w:t>
      </w:r>
    </w:p>
    <w:p w14:paraId="116F19EB" w14:textId="77777777" w:rsidR="000C3EF9" w:rsidRPr="000C3EF9" w:rsidRDefault="000C3EF9" w:rsidP="000C3EF9">
      <w:pPr>
        <w:numPr>
          <w:ilvl w:val="0"/>
          <w:numId w:val="26"/>
        </w:numPr>
        <w:rPr>
          <w:lang w:val="en-US" w:eastAsia="zh-CN"/>
        </w:rPr>
      </w:pPr>
      <w:r w:rsidRPr="000C3EF9">
        <w:rPr>
          <w:b/>
          <w:bCs/>
          <w:lang w:val="en-US" w:eastAsia="zh-CN"/>
        </w:rPr>
        <w:t>TRP Location</w:t>
      </w:r>
      <w:r w:rsidRPr="000C3EF9">
        <w:rPr>
          <w:lang w:val="en-US" w:eastAsia="zh-CN"/>
        </w:rPr>
        <w:t>: Geographical coordinates of the reader (e.g., latitude, longitude, altitude).</w:t>
      </w:r>
    </w:p>
    <w:p w14:paraId="6E41F820" w14:textId="77777777" w:rsidR="000C3EF9" w:rsidRPr="000C3EF9" w:rsidRDefault="000C3EF9" w:rsidP="000C3EF9">
      <w:pPr>
        <w:numPr>
          <w:ilvl w:val="0"/>
          <w:numId w:val="26"/>
        </w:numPr>
        <w:rPr>
          <w:lang w:val="en-US" w:eastAsia="zh-CN"/>
        </w:rPr>
      </w:pPr>
      <w:r w:rsidRPr="000C3EF9">
        <w:rPr>
          <w:b/>
          <w:bCs/>
          <w:lang w:val="en-US" w:eastAsia="zh-CN"/>
        </w:rPr>
        <w:t>AIoT Radio Capabilities</w:t>
      </w:r>
      <w:r w:rsidRPr="000C3EF9">
        <w:rPr>
          <w:lang w:val="en-US" w:eastAsia="zh-CN"/>
        </w:rPr>
        <w:t>:</w:t>
      </w:r>
    </w:p>
    <w:p w14:paraId="73D8E6D2" w14:textId="77777777" w:rsidR="000C3EF9" w:rsidRPr="000C3EF9" w:rsidRDefault="000C3EF9" w:rsidP="000C3EF9">
      <w:pPr>
        <w:numPr>
          <w:ilvl w:val="1"/>
          <w:numId w:val="26"/>
        </w:numPr>
        <w:rPr>
          <w:lang w:val="en-US" w:eastAsia="zh-CN"/>
        </w:rPr>
      </w:pPr>
      <w:r w:rsidRPr="000C3EF9">
        <w:rPr>
          <w:lang w:val="en-US" w:eastAsia="zh-CN"/>
        </w:rPr>
        <w:t>Frequency bands supported.</w:t>
      </w:r>
    </w:p>
    <w:p w14:paraId="631C0896" w14:textId="77777777" w:rsidR="000C3EF9" w:rsidRPr="000C3EF9" w:rsidRDefault="000C3EF9" w:rsidP="000C3EF9">
      <w:pPr>
        <w:numPr>
          <w:ilvl w:val="1"/>
          <w:numId w:val="26"/>
        </w:numPr>
        <w:rPr>
          <w:lang w:val="en-US" w:eastAsia="zh-CN"/>
        </w:rPr>
      </w:pPr>
      <w:r w:rsidRPr="000C3EF9">
        <w:rPr>
          <w:lang w:val="en-US" w:eastAsia="zh-CN"/>
        </w:rPr>
        <w:t>Bandwidth and transmit power configurations.</w:t>
      </w:r>
    </w:p>
    <w:p w14:paraId="3559209D" w14:textId="77777777" w:rsidR="000C3EF9" w:rsidRPr="000C3EF9" w:rsidRDefault="000C3EF9" w:rsidP="000C3EF9">
      <w:pPr>
        <w:rPr>
          <w:b/>
          <w:bCs/>
          <w:lang w:val="en-US" w:eastAsia="zh-CN"/>
        </w:rPr>
      </w:pPr>
      <w:r w:rsidRPr="000C3EF9">
        <w:rPr>
          <w:b/>
          <w:bCs/>
          <w:lang w:val="en-US" w:eastAsia="zh-CN"/>
        </w:rPr>
        <w:t>Procedures for Information Exchange:</w:t>
      </w:r>
    </w:p>
    <w:p w14:paraId="3744FBA1" w14:textId="77777777" w:rsidR="000C3EF9" w:rsidRPr="000C3EF9" w:rsidRDefault="000C3EF9" w:rsidP="000C3EF9">
      <w:pPr>
        <w:numPr>
          <w:ilvl w:val="0"/>
          <w:numId w:val="27"/>
        </w:numPr>
        <w:rPr>
          <w:lang w:val="en-US" w:eastAsia="zh-CN"/>
        </w:rPr>
      </w:pPr>
      <w:r w:rsidRPr="000C3EF9">
        <w:rPr>
          <w:b/>
          <w:bCs/>
          <w:lang w:val="en-US" w:eastAsia="zh-CN"/>
        </w:rPr>
        <w:t>Direct Path</w:t>
      </w:r>
      <w:r w:rsidRPr="000C3EF9">
        <w:rPr>
          <w:lang w:val="en-US" w:eastAsia="zh-CN"/>
        </w:rPr>
        <w:t>: A new Class 1 procedure (e.g., via NGAP or dedicated signaling) between the gNB and AIoTF.</w:t>
      </w:r>
    </w:p>
    <w:p w14:paraId="6C762C19" w14:textId="6EFB3787" w:rsidR="000C3EF9" w:rsidRPr="000C3EF9" w:rsidRDefault="000C3EF9" w:rsidP="000C3EF9">
      <w:pPr>
        <w:numPr>
          <w:ilvl w:val="0"/>
          <w:numId w:val="27"/>
        </w:numPr>
        <w:rPr>
          <w:lang w:val="en-US" w:eastAsia="zh-CN"/>
        </w:rPr>
      </w:pPr>
      <w:r w:rsidRPr="000C3EF9">
        <w:rPr>
          <w:b/>
          <w:bCs/>
          <w:lang w:val="en-US" w:eastAsia="zh-CN"/>
        </w:rPr>
        <w:t>Indirect Path</w:t>
      </w:r>
      <w:r w:rsidRPr="000C3EF9">
        <w:rPr>
          <w:lang w:val="en-US" w:eastAsia="zh-CN"/>
        </w:rPr>
        <w:t xml:space="preserve">: </w:t>
      </w:r>
      <w:r>
        <w:rPr>
          <w:lang w:val="en-US" w:eastAsia="zh-CN"/>
        </w:rPr>
        <w:t>reader information transfer between AMF and AIoTF should be supported by SA2 and CT4.</w:t>
      </w:r>
    </w:p>
    <w:p w14:paraId="7245E382" w14:textId="77777777" w:rsidR="000C3EF9" w:rsidRPr="000C3EF9" w:rsidRDefault="000C3EF9" w:rsidP="000C3EF9">
      <w:pPr>
        <w:rPr>
          <w:lang w:val="en-US" w:eastAsia="zh-CN"/>
        </w:rPr>
      </w:pPr>
      <w:r w:rsidRPr="000C3EF9">
        <w:rPr>
          <w:lang w:val="en-US" w:eastAsia="zh-CN"/>
        </w:rPr>
        <w:pict w14:anchorId="12904DAF">
          <v:rect id="_x0000_i1126" style="width:0;height:.75pt" o:hralign="center" o:hrstd="t" o:hrnoshade="t" o:hr="t" fillcolor="#404040" stroked="f"/>
        </w:pict>
      </w:r>
    </w:p>
    <w:p w14:paraId="7E35EE87" w14:textId="77777777" w:rsidR="000C3EF9" w:rsidRPr="000C3EF9" w:rsidRDefault="000C3EF9" w:rsidP="000C3EF9">
      <w:pPr>
        <w:rPr>
          <w:b/>
          <w:bCs/>
          <w:lang w:val="en-US" w:eastAsia="zh-CN"/>
        </w:rPr>
      </w:pPr>
      <w:r w:rsidRPr="000C3EF9">
        <w:rPr>
          <w:b/>
          <w:bCs/>
          <w:lang w:val="en-US" w:eastAsia="zh-CN"/>
        </w:rPr>
        <w:t>2. Actions:</w:t>
      </w:r>
    </w:p>
    <w:p w14:paraId="760CBE6E" w14:textId="316CE3D2" w:rsidR="000C3EF9" w:rsidRPr="000C3EF9" w:rsidRDefault="000C3EF9" w:rsidP="000C3EF9">
      <w:pPr>
        <w:rPr>
          <w:lang w:val="en-US" w:eastAsia="zh-CN"/>
        </w:rPr>
      </w:pPr>
      <w:r w:rsidRPr="000C3EF9">
        <w:rPr>
          <w:b/>
          <w:bCs/>
          <w:lang w:val="en-US" w:eastAsia="zh-CN"/>
        </w:rPr>
        <w:t>To SA2</w:t>
      </w:r>
      <w:r>
        <w:rPr>
          <w:b/>
          <w:bCs/>
          <w:lang w:val="en-US" w:eastAsia="zh-CN"/>
        </w:rPr>
        <w:t xml:space="preserve"> and CT4</w:t>
      </w:r>
      <w:r w:rsidRPr="000C3EF9">
        <w:rPr>
          <w:b/>
          <w:bCs/>
          <w:lang w:val="en-US" w:eastAsia="zh-CN"/>
        </w:rPr>
        <w:t>:</w:t>
      </w:r>
    </w:p>
    <w:p w14:paraId="2E13E70B" w14:textId="066AA4EC" w:rsidR="000C3EF9" w:rsidRPr="000C3EF9" w:rsidRDefault="000C3EF9" w:rsidP="000C3EF9">
      <w:pPr>
        <w:numPr>
          <w:ilvl w:val="0"/>
          <w:numId w:val="29"/>
        </w:numPr>
        <w:rPr>
          <w:lang w:val="en-US" w:eastAsia="zh-CN"/>
        </w:rPr>
      </w:pPr>
      <w:r w:rsidRPr="000C3EF9">
        <w:rPr>
          <w:lang w:val="en-US" w:eastAsia="zh-CN"/>
        </w:rPr>
        <w:t xml:space="preserve">RAN3 </w:t>
      </w:r>
      <w:r>
        <w:rPr>
          <w:lang w:val="en-US" w:eastAsia="zh-CN"/>
        </w:rPr>
        <w:t>asks</w:t>
      </w:r>
      <w:r w:rsidRPr="000C3EF9">
        <w:rPr>
          <w:lang w:val="en-US" w:eastAsia="zh-CN"/>
        </w:rPr>
        <w:t xml:space="preserve"> SA2 </w:t>
      </w:r>
      <w:r>
        <w:rPr>
          <w:lang w:val="en-US" w:eastAsia="zh-CN"/>
        </w:rPr>
        <w:t xml:space="preserve">and CT4 to update their specifications </w:t>
      </w:r>
      <w:r w:rsidR="00107B04">
        <w:rPr>
          <w:lang w:val="en-US" w:eastAsia="zh-CN"/>
        </w:rPr>
        <w:t>accordingly.</w:t>
      </w:r>
    </w:p>
    <w:p w14:paraId="4A04AE08" w14:textId="77777777" w:rsidR="000C3EF9" w:rsidRPr="000C3EF9" w:rsidRDefault="000C3EF9" w:rsidP="000C3EF9">
      <w:pPr>
        <w:rPr>
          <w:lang w:val="en-US" w:eastAsia="zh-CN"/>
        </w:rPr>
      </w:pPr>
      <w:r w:rsidRPr="000C3EF9">
        <w:rPr>
          <w:lang w:val="en-US" w:eastAsia="zh-CN"/>
        </w:rPr>
        <w:pict w14:anchorId="4578C174">
          <v:rect id="_x0000_i1129" style="width:0;height:.75pt" o:hralign="center" o:hrstd="t" o:hrnoshade="t" o:hr="t" fillcolor="#404040" stroked="f"/>
        </w:pict>
      </w:r>
    </w:p>
    <w:p w14:paraId="30953BDA" w14:textId="77777777" w:rsidR="000C3EF9" w:rsidRPr="000C3EF9" w:rsidRDefault="000C3EF9" w:rsidP="000C3EF9">
      <w:pPr>
        <w:rPr>
          <w:lang w:val="en-US" w:eastAsia="zh-CN"/>
        </w:rPr>
      </w:pPr>
      <w:r w:rsidRPr="000C3EF9">
        <w:rPr>
          <w:b/>
          <w:bCs/>
          <w:lang w:val="en-US" w:eastAsia="zh-CN"/>
        </w:rPr>
        <w:t>Date of Next RAN3 Meetings:</w:t>
      </w:r>
    </w:p>
    <w:p w14:paraId="6825F6F4" w14:textId="6E3DD649" w:rsidR="000C3EF9" w:rsidRPr="000C3EF9" w:rsidRDefault="000C3EF9" w:rsidP="000C3EF9">
      <w:pPr>
        <w:numPr>
          <w:ilvl w:val="0"/>
          <w:numId w:val="31"/>
        </w:numPr>
        <w:rPr>
          <w:lang w:val="en-US" w:eastAsia="zh-CN"/>
        </w:rPr>
      </w:pPr>
      <w:r w:rsidRPr="000C3EF9">
        <w:rPr>
          <w:lang w:val="en-US" w:eastAsia="zh-CN"/>
        </w:rPr>
        <w:t>RAN3 #12</w:t>
      </w:r>
      <w:r>
        <w:rPr>
          <w:lang w:val="en-US" w:eastAsia="zh-CN"/>
        </w:rPr>
        <w:t>7-bis</w:t>
      </w:r>
      <w:r w:rsidRPr="000C3EF9">
        <w:rPr>
          <w:lang w:val="en-US" w:eastAsia="zh-CN"/>
        </w:rPr>
        <w:t>: [Dates/Location]</w:t>
      </w:r>
    </w:p>
    <w:p w14:paraId="137FE9E7" w14:textId="5D5F5F79" w:rsidR="000C3EF9" w:rsidRPr="000C3EF9" w:rsidRDefault="000C3EF9" w:rsidP="000C3EF9">
      <w:pPr>
        <w:numPr>
          <w:ilvl w:val="0"/>
          <w:numId w:val="31"/>
        </w:numPr>
        <w:rPr>
          <w:lang w:val="en-US" w:eastAsia="zh-CN"/>
        </w:rPr>
      </w:pPr>
      <w:r w:rsidRPr="000C3EF9">
        <w:rPr>
          <w:lang w:val="en-US" w:eastAsia="zh-CN"/>
        </w:rPr>
        <w:t>RAN3 #12</w:t>
      </w:r>
      <w:r>
        <w:rPr>
          <w:lang w:val="en-US" w:eastAsia="zh-CN"/>
        </w:rPr>
        <w:t>8</w:t>
      </w:r>
      <w:r w:rsidRPr="000C3EF9">
        <w:rPr>
          <w:lang w:val="en-US" w:eastAsia="zh-CN"/>
        </w:rPr>
        <w:t>: [Dates/Location]</w:t>
      </w:r>
    </w:p>
    <w:p w14:paraId="063FBEE4" w14:textId="77777777" w:rsidR="000C3EF9" w:rsidRPr="000C3EF9" w:rsidRDefault="000C3EF9" w:rsidP="00FD1D3C">
      <w:pPr>
        <w:rPr>
          <w:lang w:val="en-US" w:eastAsia="zh-CN"/>
        </w:rPr>
      </w:pPr>
    </w:p>
    <w:sectPr w:rsidR="000C3EF9" w:rsidRPr="000C3EF9" w:rsidSect="000255A7">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7DEE" w14:textId="77777777" w:rsidR="00931903" w:rsidRDefault="00931903">
      <w:r>
        <w:separator/>
      </w:r>
    </w:p>
  </w:endnote>
  <w:endnote w:type="continuationSeparator" w:id="0">
    <w:p w14:paraId="74BD8774" w14:textId="77777777" w:rsidR="00931903" w:rsidRDefault="0093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A2AF9" w14:textId="77777777" w:rsidR="00931903" w:rsidRDefault="00931903">
      <w:r>
        <w:separator/>
      </w:r>
    </w:p>
  </w:footnote>
  <w:footnote w:type="continuationSeparator" w:id="0">
    <w:p w14:paraId="5FFC5864" w14:textId="77777777" w:rsidR="00931903" w:rsidRDefault="00931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62146F6"/>
    <w:multiLevelType w:val="multilevel"/>
    <w:tmpl w:val="1544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4605"/>
    <w:multiLevelType w:val="multilevel"/>
    <w:tmpl w:val="ED74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7E2DA8"/>
    <w:multiLevelType w:val="multilevel"/>
    <w:tmpl w:val="640ED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7334D9"/>
    <w:multiLevelType w:val="multilevel"/>
    <w:tmpl w:val="6BF899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0"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47A50"/>
    <w:multiLevelType w:val="multilevel"/>
    <w:tmpl w:val="46E4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7C7E3B"/>
    <w:multiLevelType w:val="multilevel"/>
    <w:tmpl w:val="E1F8A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4"/>
  </w:num>
  <w:num w:numId="3">
    <w:abstractNumId w:val="16"/>
  </w:num>
  <w:num w:numId="4">
    <w:abstractNumId w:val="14"/>
  </w:num>
  <w:num w:numId="5">
    <w:abstractNumId w:val="8"/>
  </w:num>
  <w:num w:numId="6">
    <w:abstractNumId w:val="1"/>
  </w:num>
  <w:num w:numId="7">
    <w:abstractNumId w:val="7"/>
  </w:num>
  <w:num w:numId="8">
    <w:abstractNumId w:val="9"/>
  </w:num>
  <w:num w:numId="9">
    <w:abstractNumId w:val="28"/>
  </w:num>
  <w:num w:numId="10">
    <w:abstractNumId w:val="27"/>
  </w:num>
  <w:num w:numId="11">
    <w:abstractNumId w:val="29"/>
  </w:num>
  <w:num w:numId="12">
    <w:abstractNumId w:val="29"/>
  </w:num>
  <w:num w:numId="13">
    <w:abstractNumId w:val="26"/>
  </w:num>
  <w:num w:numId="14">
    <w:abstractNumId w:val="22"/>
  </w:num>
  <w:num w:numId="15">
    <w:abstractNumId w:val="21"/>
  </w:num>
  <w:num w:numId="16">
    <w:abstractNumId w:val="17"/>
  </w:num>
  <w:num w:numId="17">
    <w:abstractNumId w:val="20"/>
  </w:num>
  <w:num w:numId="18">
    <w:abstractNumId w:val="15"/>
  </w:num>
  <w:num w:numId="19">
    <w:abstractNumId w:val="1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12"/>
  </w:num>
  <w:num w:numId="27">
    <w:abstractNumId w:val="5"/>
  </w:num>
  <w:num w:numId="28">
    <w:abstractNumId w:val="11"/>
  </w:num>
  <w:num w:numId="29">
    <w:abstractNumId w:val="23"/>
  </w:num>
  <w:num w:numId="30">
    <w:abstractNumId w:val="25"/>
  </w:num>
  <w:num w:numId="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186"/>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5F3F"/>
    <w:rsid w:val="0065042D"/>
    <w:rsid w:val="006515B8"/>
    <w:rsid w:val="006538D4"/>
    <w:rsid w:val="006542E1"/>
    <w:rsid w:val="006553A7"/>
    <w:rsid w:val="00656E1E"/>
    <w:rsid w:val="006604E4"/>
    <w:rsid w:val="00670F86"/>
    <w:rsid w:val="00673EBA"/>
    <w:rsid w:val="00676565"/>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8569C"/>
    <w:rsid w:val="00B936A4"/>
    <w:rsid w:val="00B95035"/>
    <w:rsid w:val="00B9515E"/>
    <w:rsid w:val="00B967DC"/>
    <w:rsid w:val="00B9775D"/>
    <w:rsid w:val="00B9781E"/>
    <w:rsid w:val="00BA10CA"/>
    <w:rsid w:val="00BA15B0"/>
    <w:rsid w:val="00BA3B72"/>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03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qFormat/>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BodyText">
    <w:name w:val="Body Text"/>
    <w:basedOn w:val="Normal"/>
    <w:link w:val="BodyTextChar"/>
    <w:rsid w:val="00CC2782"/>
    <w:pPr>
      <w:spacing w:after="120"/>
    </w:pPr>
  </w:style>
  <w:style w:type="character" w:customStyle="1" w:styleId="BodyTextChar">
    <w:name w:val="Body Text Char"/>
    <w:basedOn w:val="DefaultParagraphFont"/>
    <w:link w:val="BodyText"/>
    <w:rsid w:val="00CC2782"/>
    <w:rPr>
      <w:lang w:val="en-GB" w:eastAsia="en-US"/>
    </w:rPr>
  </w:style>
  <w:style w:type="paragraph" w:customStyle="1" w:styleId="References">
    <w:name w:val="References"/>
    <w:basedOn w:val="Normal"/>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paragraph" w:customStyle="1" w:styleId="a0">
    <w:name w:val="列表段落"/>
    <w:basedOn w:val="Normal"/>
    <w:rsid w:val="00956F67"/>
    <w:pPr>
      <w:spacing w:before="100" w:beforeAutospacing="1" w:after="120"/>
      <w:ind w:firstLineChars="200" w:firstLine="420"/>
    </w:pPr>
    <w:rPr>
      <w:sz w:val="22"/>
      <w:szCs w:val="22"/>
      <w:lang w:val="en-US" w:eastAsia="zh-CN"/>
    </w:rPr>
  </w:style>
  <w:style w:type="character" w:styleId="UnresolvedMention">
    <w:name w:val="Unresolved Mention"/>
    <w:basedOn w:val="DefaultParagraphFont"/>
    <w:uiPriority w:val="99"/>
    <w:semiHidden/>
    <w:unhideWhenUsed/>
    <w:rsid w:val="000C3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2642">
      <w:bodyDiv w:val="1"/>
      <w:marLeft w:val="0"/>
      <w:marRight w:val="0"/>
      <w:marTop w:val="0"/>
      <w:marBottom w:val="0"/>
      <w:divBdr>
        <w:top w:val="none" w:sz="0" w:space="0" w:color="auto"/>
        <w:left w:val="none" w:sz="0" w:space="0" w:color="auto"/>
        <w:bottom w:val="none" w:sz="0" w:space="0" w:color="auto"/>
        <w:right w:val="none" w:sz="0" w:space="0" w:color="auto"/>
      </w:divBdr>
    </w:div>
    <w:div w:id="81532264">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00702657">
      <w:bodyDiv w:val="1"/>
      <w:marLeft w:val="0"/>
      <w:marRight w:val="0"/>
      <w:marTop w:val="0"/>
      <w:marBottom w:val="0"/>
      <w:divBdr>
        <w:top w:val="none" w:sz="0" w:space="0" w:color="auto"/>
        <w:left w:val="none" w:sz="0" w:space="0" w:color="auto"/>
        <w:bottom w:val="none" w:sz="0" w:space="0" w:color="auto"/>
        <w:right w:val="none" w:sz="0" w:space="0" w:color="auto"/>
      </w:divBdr>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609436769">
      <w:bodyDiv w:val="1"/>
      <w:marLeft w:val="0"/>
      <w:marRight w:val="0"/>
      <w:marTop w:val="0"/>
      <w:marBottom w:val="0"/>
      <w:divBdr>
        <w:top w:val="none" w:sz="0" w:space="0" w:color="auto"/>
        <w:left w:val="none" w:sz="0" w:space="0" w:color="auto"/>
        <w:bottom w:val="none" w:sz="0" w:space="0" w:color="auto"/>
        <w:right w:val="none" w:sz="0" w:space="0" w:color="auto"/>
      </w:divBdr>
      <w:divsChild>
        <w:div w:id="195126194">
          <w:marLeft w:val="562"/>
          <w:marRight w:val="0"/>
          <w:marTop w:val="120"/>
          <w:marBottom w:val="0"/>
          <w:divBdr>
            <w:top w:val="none" w:sz="0" w:space="0" w:color="auto"/>
            <w:left w:val="none" w:sz="0" w:space="0" w:color="auto"/>
            <w:bottom w:val="none" w:sz="0" w:space="0" w:color="auto"/>
            <w:right w:val="none" w:sz="0" w:space="0" w:color="auto"/>
          </w:divBdr>
        </w:div>
        <w:div w:id="974797565">
          <w:marLeft w:val="562"/>
          <w:marRight w:val="0"/>
          <w:marTop w:val="120"/>
          <w:marBottom w:val="0"/>
          <w:divBdr>
            <w:top w:val="none" w:sz="0" w:space="0" w:color="auto"/>
            <w:left w:val="none" w:sz="0" w:space="0" w:color="auto"/>
            <w:bottom w:val="none" w:sz="0" w:space="0" w:color="auto"/>
            <w:right w:val="none" w:sz="0" w:space="0" w:color="auto"/>
          </w:divBdr>
        </w:div>
      </w:divsChild>
    </w:div>
    <w:div w:id="678044894">
      <w:bodyDiv w:val="1"/>
      <w:marLeft w:val="0"/>
      <w:marRight w:val="0"/>
      <w:marTop w:val="0"/>
      <w:marBottom w:val="0"/>
      <w:divBdr>
        <w:top w:val="none" w:sz="0" w:space="0" w:color="auto"/>
        <w:left w:val="none" w:sz="0" w:space="0" w:color="auto"/>
        <w:bottom w:val="none" w:sz="0" w:space="0" w:color="auto"/>
        <w:right w:val="none" w:sz="0" w:space="0" w:color="auto"/>
      </w:divBdr>
      <w:divsChild>
        <w:div w:id="1080836298">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15317056">
      <w:bodyDiv w:val="1"/>
      <w:marLeft w:val="0"/>
      <w:marRight w:val="0"/>
      <w:marTop w:val="0"/>
      <w:marBottom w:val="0"/>
      <w:divBdr>
        <w:top w:val="none" w:sz="0" w:space="0" w:color="auto"/>
        <w:left w:val="none" w:sz="0" w:space="0" w:color="auto"/>
        <w:bottom w:val="none" w:sz="0" w:space="0" w:color="auto"/>
        <w:right w:val="none" w:sz="0" w:space="0" w:color="auto"/>
      </w:divBdr>
      <w:divsChild>
        <w:div w:id="73092223">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391805858">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25433995">
      <w:bodyDiv w:val="1"/>
      <w:marLeft w:val="0"/>
      <w:marRight w:val="0"/>
      <w:marTop w:val="0"/>
      <w:marBottom w:val="0"/>
      <w:divBdr>
        <w:top w:val="none" w:sz="0" w:space="0" w:color="auto"/>
        <w:left w:val="none" w:sz="0" w:space="0" w:color="auto"/>
        <w:bottom w:val="none" w:sz="0" w:space="0" w:color="auto"/>
        <w:right w:val="none" w:sz="0" w:space="0" w:color="auto"/>
      </w:divBdr>
      <w:divsChild>
        <w:div w:id="1064378716">
          <w:marLeft w:val="1166"/>
          <w:marRight w:val="0"/>
          <w:marTop w:val="0"/>
          <w:marBottom w:val="120"/>
          <w:divBdr>
            <w:top w:val="none" w:sz="0" w:space="0" w:color="auto"/>
            <w:left w:val="none" w:sz="0" w:space="0" w:color="auto"/>
            <w:bottom w:val="none" w:sz="0" w:space="0" w:color="auto"/>
            <w:right w:val="none" w:sz="0" w:space="0" w:color="auto"/>
          </w:divBdr>
        </w:div>
        <w:div w:id="1867911830">
          <w:marLeft w:val="1800"/>
          <w:marRight w:val="0"/>
          <w:marTop w:val="0"/>
          <w:marBottom w:val="120"/>
          <w:divBdr>
            <w:top w:val="none" w:sz="0" w:space="0" w:color="auto"/>
            <w:left w:val="none" w:sz="0" w:space="0" w:color="auto"/>
            <w:bottom w:val="none" w:sz="0" w:space="0" w:color="auto"/>
            <w:right w:val="none" w:sz="0" w:space="0" w:color="auto"/>
          </w:divBdr>
        </w:div>
        <w:div w:id="2035840167">
          <w:marLeft w:val="1800"/>
          <w:marRight w:val="0"/>
          <w:marTop w:val="0"/>
          <w:marBottom w:val="120"/>
          <w:divBdr>
            <w:top w:val="none" w:sz="0" w:space="0" w:color="auto"/>
            <w:left w:val="none" w:sz="0" w:space="0" w:color="auto"/>
            <w:bottom w:val="none" w:sz="0" w:space="0" w:color="auto"/>
            <w:right w:val="none" w:sz="0" w:space="0" w:color="auto"/>
          </w:divBdr>
        </w:div>
      </w:divsChild>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18234303">
      <w:bodyDiv w:val="1"/>
      <w:marLeft w:val="0"/>
      <w:marRight w:val="0"/>
      <w:marTop w:val="0"/>
      <w:marBottom w:val="0"/>
      <w:divBdr>
        <w:top w:val="none" w:sz="0" w:space="0" w:color="auto"/>
        <w:left w:val="none" w:sz="0" w:space="0" w:color="auto"/>
        <w:bottom w:val="none" w:sz="0" w:space="0" w:color="auto"/>
        <w:right w:val="none" w:sz="0" w:space="0" w:color="auto"/>
      </w:divBdr>
      <w:divsChild>
        <w:div w:id="254480092">
          <w:marLeft w:val="1166"/>
          <w:marRight w:val="0"/>
          <w:marTop w:val="0"/>
          <w:marBottom w:val="120"/>
          <w:divBdr>
            <w:top w:val="none" w:sz="0" w:space="0" w:color="auto"/>
            <w:left w:val="none" w:sz="0" w:space="0" w:color="auto"/>
            <w:bottom w:val="none" w:sz="0" w:space="0" w:color="auto"/>
            <w:right w:val="none" w:sz="0" w:space="0" w:color="auto"/>
          </w:divBdr>
        </w:div>
        <w:div w:id="1908343463">
          <w:marLeft w:val="1800"/>
          <w:marRight w:val="0"/>
          <w:marTop w:val="0"/>
          <w:marBottom w:val="120"/>
          <w:divBdr>
            <w:top w:val="none" w:sz="0" w:space="0" w:color="auto"/>
            <w:left w:val="none" w:sz="0" w:space="0" w:color="auto"/>
            <w:bottom w:val="none" w:sz="0" w:space="0" w:color="auto"/>
            <w:right w:val="none" w:sz="0" w:space="0" w:color="auto"/>
          </w:divBdr>
        </w:div>
        <w:div w:id="448277059">
          <w:marLeft w:val="1800"/>
          <w:marRight w:val="0"/>
          <w:marTop w:val="0"/>
          <w:marBottom w:val="12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5378299">
      <w:bodyDiv w:val="1"/>
      <w:marLeft w:val="0"/>
      <w:marRight w:val="0"/>
      <w:marTop w:val="0"/>
      <w:marBottom w:val="0"/>
      <w:divBdr>
        <w:top w:val="none" w:sz="0" w:space="0" w:color="auto"/>
        <w:left w:val="none" w:sz="0" w:space="0" w:color="auto"/>
        <w:bottom w:val="none" w:sz="0" w:space="0" w:color="auto"/>
        <w:right w:val="none" w:sz="0" w:space="0" w:color="auto"/>
      </w:divBdr>
      <w:divsChild>
        <w:div w:id="629820277">
          <w:marLeft w:val="0"/>
          <w:marRight w:val="0"/>
          <w:marTop w:val="0"/>
          <w:marBottom w:val="0"/>
          <w:divBdr>
            <w:top w:val="none" w:sz="0" w:space="0" w:color="auto"/>
            <w:left w:val="none" w:sz="0" w:space="0" w:color="auto"/>
            <w:bottom w:val="none" w:sz="0" w:space="0" w:color="auto"/>
            <w:right w:val="none" w:sz="0" w:space="0" w:color="auto"/>
          </w:divBdr>
          <w:divsChild>
            <w:div w:id="174656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98876365">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83677084">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2230</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10</cp:revision>
  <dcterms:created xsi:type="dcterms:W3CDTF">2025-02-06T09:26:00Z</dcterms:created>
  <dcterms:modified xsi:type="dcterms:W3CDTF">2025-02-07T05:35:00Z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ies>
</file>